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03" w:rsidRPr="00AD7790" w:rsidRDefault="007C0203" w:rsidP="007C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 Комитета по</w:t>
      </w:r>
      <w:r w:rsidR="00AD7790" w:rsidRPr="00AD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контрактной деятельности в сфере лабораторной службы.</w:t>
      </w:r>
      <w:r w:rsidRPr="00AD7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E1FB3" w:rsidRPr="00AD7790" w:rsidRDefault="007C0203" w:rsidP="007C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</w:t>
      </w:r>
    </w:p>
    <w:p w:rsidR="00EE1FB3" w:rsidRPr="00AD7790" w:rsidRDefault="00EE1FB3" w:rsidP="00EE1F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закупок лабораторных услуг медицинскими организациями</w:t>
      </w:r>
      <w:r w:rsid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лабораторной службы</w:t>
      </w: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FB3" w:rsidRPr="00AD7790" w:rsidRDefault="00EE1FB3" w:rsidP="00EE1F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бюджетных расходов</w:t>
      </w:r>
      <w:r w:rsidR="00E50557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закупок в </w:t>
      </w:r>
      <w:r w:rsidR="00AD7790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лабораторной службы</w:t>
      </w: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557" w:rsidRPr="00AD7790" w:rsidRDefault="00E50557" w:rsidP="00EE1F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открытости и прозрачности закупок в </w:t>
      </w:r>
      <w:r w:rsidR="00AD7790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лабораторной службы</w:t>
      </w: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557" w:rsidRPr="00AD7790" w:rsidRDefault="00E50557" w:rsidP="00EE1F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увеличению профессионального и общественного контроля при реализации закупок в лабораторной сфере и минимизация рисков, связанных с подготовкой управленческих решений.</w:t>
      </w:r>
    </w:p>
    <w:p w:rsidR="007C0203" w:rsidRPr="00AD7790" w:rsidRDefault="00E50557" w:rsidP="00EE1F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анализ практик закупок в </w:t>
      </w:r>
      <w:r w:rsidR="00AD7790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</w:t>
      </w:r>
      <w:r w:rsidR="00AD7790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службы</w:t>
      </w: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C0203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C0203" w:rsidRPr="00AD7790" w:rsidRDefault="007C0203" w:rsidP="007C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6471AB" w:rsidRPr="00AD7790" w:rsidRDefault="006471AB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>Повышение качества администрирования государственных контрактов</w:t>
      </w:r>
      <w:r w:rsidR="00C8498C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</w:t>
      </w:r>
      <w:r w:rsidR="00C8498C" w:rsidRPr="00AD779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471AB" w:rsidRPr="00AD7790" w:rsidRDefault="006471AB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>Улучшение качества, полноты, достоверности информации о государственном и муниципальном заказе</w:t>
      </w:r>
      <w:r w:rsidR="00C8498C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службы.</w:t>
      </w:r>
    </w:p>
    <w:p w:rsidR="006471AB" w:rsidRPr="00AD7790" w:rsidRDefault="006471AB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Выявление механизмов типовых нарушений при </w:t>
      </w:r>
      <w:r w:rsidR="00C8498C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формировании технического задания, закупочной документации и </w:t>
      </w:r>
      <w:r w:rsidRPr="00AD7790">
        <w:rPr>
          <w:rFonts w:ascii="Times New Roman" w:hAnsi="Times New Roman" w:cs="Times New Roman"/>
          <w:color w:val="333333"/>
          <w:sz w:val="24"/>
          <w:szCs w:val="24"/>
        </w:rPr>
        <w:t>заключении государственных и муниципальных контрактов</w:t>
      </w:r>
      <w:r w:rsidR="00C8498C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службы.</w:t>
      </w:r>
    </w:p>
    <w:p w:rsidR="006471AB" w:rsidRPr="00AD7790" w:rsidRDefault="00C8498C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Актуализация проблем, выявление пробелов при проведении процедур закупок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</w:t>
      </w:r>
      <w:r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и оцен</w:t>
      </w:r>
      <w:r w:rsidR="006471AB" w:rsidRPr="00AD7790">
        <w:rPr>
          <w:rFonts w:ascii="Times New Roman" w:hAnsi="Times New Roman" w:cs="Times New Roman"/>
          <w:color w:val="333333"/>
          <w:sz w:val="24"/>
          <w:szCs w:val="24"/>
        </w:rPr>
        <w:t>ка их масштаба</w:t>
      </w:r>
      <w:r w:rsidRPr="00AD779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471AB" w:rsidRPr="00AD7790" w:rsidRDefault="006471AB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>Снижение ограничения конкуренции на торгах</w:t>
      </w:r>
      <w:r w:rsidR="00C8498C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</w:t>
      </w:r>
      <w:r w:rsidR="00C8498C" w:rsidRPr="00AD779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471AB" w:rsidRPr="00AD7790" w:rsidRDefault="006471AB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>Оценка эффективности и прозрачности процедур государственного и муниципального заказа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службы.</w:t>
      </w:r>
    </w:p>
    <w:p w:rsidR="006471AB" w:rsidRPr="00AD7790" w:rsidRDefault="006471AB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>Совершенствование процедур размещения государственного и муниципального заказа и заключения контрактов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службы.</w:t>
      </w:r>
    </w:p>
    <w:p w:rsidR="006471AB" w:rsidRPr="00AD7790" w:rsidRDefault="006471AB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>Повышение дисциплины заказчиков по организации закупок</w:t>
      </w:r>
      <w:r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и поставщиков при исполнении контрактов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службы.</w:t>
      </w:r>
    </w:p>
    <w:p w:rsidR="006471AB" w:rsidRPr="00AD7790" w:rsidRDefault="00C8498C" w:rsidP="00E5055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>Выработка рекомендаций по совершенствованию процесса размещения государственного и муниципального заказа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службы.</w:t>
      </w:r>
    </w:p>
    <w:p w:rsidR="00AD7790" w:rsidRPr="00114ADA" w:rsidRDefault="00C8498C" w:rsidP="00C6077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Проведение мониторинга и анализа закупок в </w:t>
      </w:r>
      <w:r w:rsidR="00AD7790" w:rsidRPr="00AD7790">
        <w:rPr>
          <w:rFonts w:ascii="Times New Roman" w:hAnsi="Times New Roman" w:cs="Times New Roman"/>
          <w:color w:val="333333"/>
          <w:sz w:val="24"/>
          <w:szCs w:val="24"/>
        </w:rPr>
        <w:t>сфере лабораторной службы.</w:t>
      </w:r>
    </w:p>
    <w:p w:rsidR="00114ADA" w:rsidRPr="00AD7790" w:rsidRDefault="00114ADA" w:rsidP="00C6077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Привлечение к сотрудничеству Комитета гражданских инициатив и ФАС.</w:t>
      </w:r>
    </w:p>
    <w:p w:rsidR="00AD7790" w:rsidRPr="00AD7790" w:rsidRDefault="00AD7790" w:rsidP="00AD7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ADA" w:rsidRDefault="00114ADA" w:rsidP="00AD7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7C0203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C0203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C0203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7C0203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14ADA" w:rsidTr="00114ADA">
        <w:tc>
          <w:tcPr>
            <w:tcW w:w="3115" w:type="dxa"/>
          </w:tcPr>
          <w:p w:rsidR="00114ADA" w:rsidRDefault="00114ADA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:rsidR="00114ADA" w:rsidRDefault="00114ADA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15" w:type="dxa"/>
          </w:tcPr>
          <w:p w:rsidR="00114ADA" w:rsidRDefault="00114ADA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114ADA" w:rsidTr="00114ADA">
        <w:tc>
          <w:tcPr>
            <w:tcW w:w="3115" w:type="dxa"/>
          </w:tcPr>
          <w:p w:rsidR="00114ADA" w:rsidRDefault="00114ADA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Налаживание взаимодействия с Комитетом гражданских инициатив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114ADA" w:rsidTr="00114ADA">
        <w:tc>
          <w:tcPr>
            <w:tcW w:w="3115" w:type="dxa"/>
          </w:tcPr>
          <w:p w:rsidR="00114ADA" w:rsidRDefault="00AD5439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Налаживание взаимодействия с ФАС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114ADA" w:rsidTr="00114ADA">
        <w:tc>
          <w:tcPr>
            <w:tcW w:w="3115" w:type="dxa"/>
          </w:tcPr>
          <w:p w:rsidR="00114ADA" w:rsidRDefault="00AD5439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региональных практик закупок лабораторных услуг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114ADA" w:rsidTr="00114ADA">
        <w:tc>
          <w:tcPr>
            <w:tcW w:w="3115" w:type="dxa"/>
          </w:tcPr>
          <w:p w:rsidR="00114ADA" w:rsidRDefault="00AD5439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типовых нарушений в процессе проведения закупок лабораторных услуг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114ADA" w:rsidTr="00114ADA">
        <w:tc>
          <w:tcPr>
            <w:tcW w:w="3115" w:type="dxa"/>
          </w:tcPr>
          <w:p w:rsidR="00114ADA" w:rsidRDefault="00AD5439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номенклатуры лабораторных услуг по данным закупочной документации, выявление региональных отличий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Март-Июнь</w:t>
            </w:r>
          </w:p>
        </w:tc>
      </w:tr>
      <w:tr w:rsidR="00114ADA" w:rsidTr="00114ADA">
        <w:tc>
          <w:tcPr>
            <w:tcW w:w="3115" w:type="dxa"/>
          </w:tcPr>
          <w:p w:rsidR="00114ADA" w:rsidRDefault="00AD5439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стоимости отдельных лабораторных исследований по итогам проведенных торгов в различных регионах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Май-Июль</w:t>
            </w:r>
          </w:p>
        </w:tc>
      </w:tr>
      <w:tr w:rsidR="00114ADA" w:rsidTr="00114ADA">
        <w:tc>
          <w:tcPr>
            <w:tcW w:w="3115" w:type="dxa"/>
          </w:tcPr>
          <w:p w:rsidR="00114ADA" w:rsidRDefault="00AD5439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по формулированию технического задания при организации закупок лабораторных услуг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114ADA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AD5439" w:rsidTr="00114ADA">
        <w:tc>
          <w:tcPr>
            <w:tcW w:w="3115" w:type="dxa"/>
          </w:tcPr>
          <w:p w:rsidR="00AD5439" w:rsidRDefault="00AD5439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модели аудита потребности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лабораторных услугах при организации закупок в ЛПУ</w:t>
            </w:r>
          </w:p>
        </w:tc>
        <w:tc>
          <w:tcPr>
            <w:tcW w:w="3115" w:type="dxa"/>
          </w:tcPr>
          <w:p w:rsidR="00AD5439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AD5439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AD5439" w:rsidTr="00114ADA">
        <w:tc>
          <w:tcPr>
            <w:tcW w:w="3115" w:type="dxa"/>
          </w:tcPr>
          <w:p w:rsidR="00AD5439" w:rsidRDefault="00AD5439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проработка вопроса передачи помещений лабораторий и лабораторного оборудования победителю торгов при исполнении контракта в соответствии с ФЗ 44 и ФЗ 223</w:t>
            </w:r>
          </w:p>
        </w:tc>
        <w:tc>
          <w:tcPr>
            <w:tcW w:w="3115" w:type="dxa"/>
          </w:tcPr>
          <w:p w:rsidR="00AD5439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AD5439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AD5439" w:rsidTr="00114ADA">
        <w:tc>
          <w:tcPr>
            <w:tcW w:w="3115" w:type="dxa"/>
          </w:tcPr>
          <w:p w:rsidR="00AD5439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 о закупках лабораторных услуг</w:t>
            </w:r>
          </w:p>
        </w:tc>
        <w:tc>
          <w:tcPr>
            <w:tcW w:w="3115" w:type="dxa"/>
          </w:tcPr>
          <w:p w:rsidR="00AD5439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AD5439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</w:t>
            </w:r>
          </w:p>
        </w:tc>
      </w:tr>
      <w:tr w:rsidR="00BA6498" w:rsidTr="00114ADA">
        <w:tc>
          <w:tcPr>
            <w:tcW w:w="3115" w:type="dxa"/>
          </w:tcPr>
          <w:p w:rsidR="00BA6498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о работе комитета</w:t>
            </w:r>
          </w:p>
        </w:tc>
        <w:tc>
          <w:tcPr>
            <w:tcW w:w="3115" w:type="dxa"/>
          </w:tcPr>
          <w:p w:rsidR="00BA6498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5" w:type="dxa"/>
          </w:tcPr>
          <w:p w:rsidR="00BA6498" w:rsidRDefault="00BA6498" w:rsidP="00AD77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</w:tbl>
    <w:p w:rsidR="007C0203" w:rsidRPr="00AD7790" w:rsidRDefault="007C0203" w:rsidP="00AD7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C0203" w:rsidRPr="00AD7790" w:rsidRDefault="007C0203" w:rsidP="007C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     </w:t>
      </w:r>
    </w:p>
    <w:p w:rsidR="00BA6498" w:rsidRDefault="00BA6498" w:rsidP="007C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группа:</w:t>
      </w:r>
    </w:p>
    <w:p w:rsidR="007C0203" w:rsidRPr="00AD7790" w:rsidRDefault="00BA6498" w:rsidP="007C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 Александр Геннадьевич</w:t>
      </w:r>
      <w:r w:rsidR="007C0203"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C0203" w:rsidRDefault="007C0203" w:rsidP="00BA64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C0203" w:rsidRDefault="007C0203" w:rsidP="0099602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7C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2650"/>
    <w:multiLevelType w:val="hybridMultilevel"/>
    <w:tmpl w:val="71C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325E"/>
    <w:multiLevelType w:val="hybridMultilevel"/>
    <w:tmpl w:val="40C6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5"/>
    <w:rsid w:val="00114ADA"/>
    <w:rsid w:val="004368D6"/>
    <w:rsid w:val="006471AB"/>
    <w:rsid w:val="007C0203"/>
    <w:rsid w:val="00996025"/>
    <w:rsid w:val="00AD5439"/>
    <w:rsid w:val="00AD7790"/>
    <w:rsid w:val="00BA6498"/>
    <w:rsid w:val="00C8498C"/>
    <w:rsid w:val="00DB1DF6"/>
    <w:rsid w:val="00E50557"/>
    <w:rsid w:val="00E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FAC"/>
  <w15:chartTrackingRefBased/>
  <w15:docId w15:val="{A56EAEE0-03BB-4BCE-877C-3582E5D8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025"/>
    <w:rPr>
      <w:b/>
      <w:bCs/>
    </w:rPr>
  </w:style>
  <w:style w:type="character" w:styleId="a4">
    <w:name w:val="Hyperlink"/>
    <w:basedOn w:val="a0"/>
    <w:uiPriority w:val="99"/>
    <w:semiHidden/>
    <w:unhideWhenUsed/>
    <w:rsid w:val="007C0203"/>
    <w:rPr>
      <w:rFonts w:ascii="FontAwesome" w:hAnsi="FontAwesome" w:hint="default"/>
      <w:strike w:val="0"/>
      <w:dstrike w:val="0"/>
      <w:color w:val="15569E"/>
      <w:u w:val="none"/>
      <w:effect w:val="none"/>
    </w:rPr>
  </w:style>
  <w:style w:type="paragraph" w:styleId="a5">
    <w:name w:val="List Paragraph"/>
    <w:basedOn w:val="a"/>
    <w:uiPriority w:val="34"/>
    <w:qFormat/>
    <w:rsid w:val="00EE1FB3"/>
    <w:pPr>
      <w:ind w:left="720"/>
      <w:contextualSpacing/>
    </w:pPr>
  </w:style>
  <w:style w:type="table" w:styleId="a6">
    <w:name w:val="Table Grid"/>
    <w:basedOn w:val="a1"/>
    <w:uiPriority w:val="39"/>
    <w:rsid w:val="0011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4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200">
                              <w:marLeft w:val="0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2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9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1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Соловьев</dc:creator>
  <cp:keywords/>
  <dc:description/>
  <cp:lastModifiedBy>Александр Соловьев</cp:lastModifiedBy>
  <cp:revision>1</cp:revision>
  <dcterms:created xsi:type="dcterms:W3CDTF">2016-02-10T19:06:00Z</dcterms:created>
  <dcterms:modified xsi:type="dcterms:W3CDTF">2016-02-10T22:32:00Z</dcterms:modified>
</cp:coreProperties>
</file>