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88" w:rsidRDefault="00625E88" w:rsidP="00565D37">
      <w:pPr>
        <w:suppressAutoHyphens w:val="0"/>
        <w:spacing w:after="0" w:line="240" w:lineRule="auto"/>
        <w:ind w:left="495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 w:rsidR="004A2BC9" w:rsidRPr="004A2BC9" w:rsidRDefault="00625E88" w:rsidP="00565D37">
      <w:pPr>
        <w:suppressAutoHyphens w:val="0"/>
        <w:spacing w:after="0" w:line="240" w:lineRule="auto"/>
        <w:ind w:left="495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</w:t>
      </w:r>
      <w:r w:rsidR="004A2BC9" w:rsidRPr="004A2BC9">
        <w:rPr>
          <w:rFonts w:ascii="Times New Roman" w:hAnsi="Times New Roman"/>
          <w:color w:val="000000"/>
          <w:sz w:val="28"/>
          <w:szCs w:val="28"/>
        </w:rPr>
        <w:t xml:space="preserve"> Министерства здравоохранения</w:t>
      </w:r>
      <w:r w:rsidR="00C1271E">
        <w:rPr>
          <w:rFonts w:ascii="Times New Roman" w:hAnsi="Times New Roman"/>
          <w:color w:val="000000"/>
          <w:sz w:val="28"/>
          <w:szCs w:val="28"/>
        </w:rPr>
        <w:br/>
      </w:r>
      <w:r w:rsidR="004A2BC9" w:rsidRPr="004A2BC9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="00FC1568">
        <w:rPr>
          <w:rFonts w:ascii="Times New Roman" w:hAnsi="Times New Roman"/>
          <w:color w:val="000000"/>
          <w:sz w:val="28"/>
          <w:szCs w:val="28"/>
        </w:rPr>
        <w:br/>
      </w:r>
      <w:r w:rsidR="004A2BC9" w:rsidRPr="004A2BC9">
        <w:rPr>
          <w:rFonts w:ascii="Times New Roman" w:hAnsi="Times New Roman"/>
          <w:color w:val="000000"/>
          <w:sz w:val="28"/>
          <w:szCs w:val="28"/>
        </w:rPr>
        <w:t>от «</w:t>
      </w:r>
      <w:r w:rsidR="00C1271E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A2BC9" w:rsidRPr="004A2BC9">
        <w:rPr>
          <w:rFonts w:ascii="Times New Roman" w:hAnsi="Times New Roman"/>
          <w:color w:val="000000"/>
          <w:sz w:val="28"/>
          <w:szCs w:val="28"/>
        </w:rPr>
        <w:t>»___________202</w:t>
      </w:r>
      <w:r w:rsidR="0058388C">
        <w:rPr>
          <w:rFonts w:ascii="Times New Roman" w:hAnsi="Times New Roman"/>
          <w:color w:val="000000"/>
          <w:sz w:val="28"/>
          <w:szCs w:val="28"/>
        </w:rPr>
        <w:t>6</w:t>
      </w:r>
      <w:r w:rsidR="00611406">
        <w:rPr>
          <w:rFonts w:ascii="Times New Roman" w:hAnsi="Times New Roman"/>
          <w:color w:val="000000"/>
          <w:sz w:val="28"/>
          <w:szCs w:val="28"/>
        </w:rPr>
        <w:t> </w:t>
      </w:r>
      <w:r w:rsidR="004A2BC9" w:rsidRPr="004A2BC9">
        <w:rPr>
          <w:rFonts w:ascii="Times New Roman" w:hAnsi="Times New Roman"/>
          <w:color w:val="000000"/>
          <w:sz w:val="28"/>
          <w:szCs w:val="28"/>
        </w:rPr>
        <w:t>г.  №____</w:t>
      </w:r>
    </w:p>
    <w:p w:rsidR="004A2BC9" w:rsidRDefault="004A2B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5208" w:rsidRDefault="00D752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5208" w:rsidRDefault="00D752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4FD0" w:rsidRPr="00AC4FD0" w:rsidRDefault="00AC4FD0" w:rsidP="00AC4FD0">
      <w:pPr>
        <w:widowControl w:val="0"/>
        <w:suppressAutoHyphens w:val="0"/>
        <w:spacing w:after="300" w:line="26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</w:pPr>
      <w:r w:rsidRPr="00AC4F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</w:rPr>
        <w:t>Правила</w:t>
      </w:r>
      <w:r w:rsidRPr="00AC4F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</w:rPr>
        <w:br/>
        <w:t>проведения обязательного медицинского освидетельствования</w:t>
      </w:r>
      <w:r w:rsidRPr="00AC4F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</w:rPr>
        <w:br/>
        <w:t>на выявление вируса иммунодефицита человека (ВИЧ-инфекции)</w:t>
      </w:r>
    </w:p>
    <w:p w:rsidR="0058388C" w:rsidRDefault="0058388C" w:rsidP="00611406">
      <w:pPr>
        <w:pStyle w:val="pnormal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58388C" w:rsidRPr="0058388C" w:rsidRDefault="0058388C" w:rsidP="00611406">
      <w:pPr>
        <w:pStyle w:val="pnormal"/>
        <w:shd w:val="clear" w:color="auto" w:fill="FFFFFF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  <w:r w:rsidRPr="0058388C">
        <w:rPr>
          <w:b/>
          <w:color w:val="000000"/>
          <w:sz w:val="28"/>
          <w:szCs w:val="28"/>
        </w:rPr>
        <w:t>I.</w:t>
      </w:r>
      <w:r w:rsidRPr="0058388C">
        <w:rPr>
          <w:b/>
          <w:color w:val="000000"/>
          <w:sz w:val="28"/>
          <w:szCs w:val="28"/>
        </w:rPr>
        <w:tab/>
        <w:t>Общие положения</w:t>
      </w:r>
    </w:p>
    <w:p w:rsidR="00611406" w:rsidRDefault="00611406" w:rsidP="00611406">
      <w:pPr>
        <w:pStyle w:val="pnormal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F15DCB" w:rsidRPr="00711C13" w:rsidRDefault="00F15DCB" w:rsidP="00F15DCB">
      <w:pPr>
        <w:pStyle w:val="12"/>
        <w:numPr>
          <w:ilvl w:val="0"/>
          <w:numId w:val="3"/>
        </w:numPr>
        <w:tabs>
          <w:tab w:val="left" w:pos="1055"/>
        </w:tabs>
        <w:spacing w:line="257" w:lineRule="auto"/>
        <w:ind w:firstLine="760"/>
        <w:jc w:val="both"/>
        <w:rPr>
          <w:sz w:val="28"/>
          <w:szCs w:val="28"/>
        </w:rPr>
      </w:pPr>
      <w:r w:rsidRPr="00F15DCB">
        <w:rPr>
          <w:sz w:val="28"/>
          <w:szCs w:val="28"/>
        </w:rPr>
        <w:t>Настоя</w:t>
      </w:r>
      <w:r w:rsidR="00196C94">
        <w:rPr>
          <w:sz w:val="28"/>
          <w:szCs w:val="28"/>
        </w:rPr>
        <w:t>щими Правилами устанавливается п</w:t>
      </w:r>
      <w:r w:rsidRPr="00F15DCB">
        <w:rPr>
          <w:sz w:val="28"/>
          <w:szCs w:val="28"/>
        </w:rPr>
        <w:t xml:space="preserve">орядок </w:t>
      </w:r>
      <w:r w:rsidR="00AC4FD0" w:rsidRPr="00AC4FD0">
        <w:rPr>
          <w:sz w:val="28"/>
          <w:szCs w:val="28"/>
          <w:lang w:bidi="ru-RU"/>
        </w:rPr>
        <w:t>проведения обязательного медицинского освидетельствования в целях</w:t>
      </w:r>
      <w:r w:rsidR="00196C94">
        <w:rPr>
          <w:sz w:val="28"/>
          <w:szCs w:val="28"/>
          <w:lang w:bidi="ru-RU"/>
        </w:rPr>
        <w:t xml:space="preserve"> охраны здоровья населения и</w:t>
      </w:r>
      <w:r w:rsidR="00AC4FD0" w:rsidRPr="00AC4FD0">
        <w:rPr>
          <w:sz w:val="28"/>
          <w:szCs w:val="28"/>
          <w:lang w:bidi="ru-RU"/>
        </w:rPr>
        <w:t xml:space="preserve"> предупреждения распространения</w:t>
      </w:r>
      <w:r w:rsidR="00196C94">
        <w:rPr>
          <w:sz w:val="28"/>
          <w:szCs w:val="28"/>
          <w:lang w:bidi="ru-RU"/>
        </w:rPr>
        <w:t xml:space="preserve"> </w:t>
      </w:r>
      <w:r w:rsidR="00AC4FD0" w:rsidRPr="00AC4FD0">
        <w:rPr>
          <w:sz w:val="28"/>
          <w:szCs w:val="28"/>
          <w:lang w:bidi="ru-RU"/>
        </w:rPr>
        <w:t xml:space="preserve">заболевания, вызываемого </w:t>
      </w:r>
      <w:r w:rsidR="008D6C59">
        <w:rPr>
          <w:sz w:val="28"/>
          <w:szCs w:val="28"/>
          <w:lang w:bidi="ru-RU"/>
        </w:rPr>
        <w:br/>
      </w:r>
      <w:r w:rsidR="00AC4FD0" w:rsidRPr="00AC4FD0">
        <w:rPr>
          <w:sz w:val="28"/>
          <w:szCs w:val="28"/>
          <w:lang w:bidi="ru-RU"/>
        </w:rPr>
        <w:t xml:space="preserve">вирусом иммунодефицита человека (ВИЧ-инфекции) </w:t>
      </w:r>
      <w:r w:rsidRPr="00711C13">
        <w:rPr>
          <w:sz w:val="28"/>
          <w:szCs w:val="28"/>
          <w:lang w:eastAsia="ru-RU" w:bidi="ru-RU"/>
        </w:rPr>
        <w:t xml:space="preserve">(далее соответственно </w:t>
      </w:r>
      <w:r w:rsidR="008D6C59">
        <w:rPr>
          <w:sz w:val="28"/>
          <w:szCs w:val="28"/>
          <w:lang w:eastAsia="ru-RU" w:bidi="ru-RU"/>
        </w:rPr>
        <w:t>–</w:t>
      </w:r>
      <w:r w:rsidRPr="00711C13">
        <w:rPr>
          <w:sz w:val="28"/>
          <w:szCs w:val="28"/>
          <w:lang w:eastAsia="ru-RU" w:bidi="ru-RU"/>
        </w:rPr>
        <w:t xml:space="preserve"> освидетельствуемый, обязательное медицинское освидетельствование).</w:t>
      </w:r>
    </w:p>
    <w:p w:rsidR="00F15DCB" w:rsidRDefault="00AC4FD0" w:rsidP="00F15DCB">
      <w:pPr>
        <w:pStyle w:val="12"/>
        <w:numPr>
          <w:ilvl w:val="0"/>
          <w:numId w:val="3"/>
        </w:numPr>
        <w:tabs>
          <w:tab w:val="left" w:pos="1055"/>
        </w:tabs>
        <w:spacing w:line="257" w:lineRule="auto"/>
        <w:ind w:firstLine="760"/>
        <w:jc w:val="both"/>
        <w:rPr>
          <w:sz w:val="28"/>
          <w:szCs w:val="28"/>
        </w:rPr>
      </w:pPr>
      <w:r w:rsidRPr="00AC4FD0">
        <w:rPr>
          <w:sz w:val="28"/>
          <w:szCs w:val="28"/>
          <w:lang w:bidi="ru-RU"/>
        </w:rPr>
        <w:t xml:space="preserve">Обязательному медицинскому освидетельствованию на выявление </w:t>
      </w:r>
      <w:r>
        <w:rPr>
          <w:sz w:val="28"/>
          <w:szCs w:val="28"/>
          <w:lang w:bidi="ru-RU"/>
        </w:rPr>
        <w:br/>
      </w:r>
      <w:r w:rsidRPr="00AC4FD0">
        <w:rPr>
          <w:sz w:val="28"/>
          <w:szCs w:val="28"/>
          <w:lang w:bidi="ru-RU"/>
        </w:rPr>
        <w:t>ВИЧ-инфекции подлежат</w:t>
      </w:r>
      <w:r w:rsidR="00F15DCB" w:rsidRPr="00F15DCB">
        <w:rPr>
          <w:sz w:val="28"/>
          <w:szCs w:val="28"/>
        </w:rPr>
        <w:t>:</w:t>
      </w:r>
    </w:p>
    <w:p w:rsidR="00AC4FD0" w:rsidRPr="00AC4FD0" w:rsidRDefault="00AC4FD0" w:rsidP="004143C9">
      <w:pPr>
        <w:pStyle w:val="12"/>
        <w:spacing w:line="257" w:lineRule="auto"/>
        <w:ind w:firstLine="720"/>
        <w:jc w:val="both"/>
        <w:rPr>
          <w:color w:val="000000"/>
          <w:kern w:val="0"/>
          <w:sz w:val="28"/>
          <w:szCs w:val="28"/>
          <w:lang w:eastAsia="ru-RU" w:bidi="ru-RU"/>
        </w:rPr>
      </w:pPr>
      <w:r w:rsidRPr="00AC4FD0">
        <w:rPr>
          <w:color w:val="000000"/>
          <w:kern w:val="0"/>
          <w:sz w:val="28"/>
          <w:szCs w:val="28"/>
          <w:lang w:eastAsia="ru-RU" w:bidi="ru-RU"/>
        </w:rPr>
        <w:t xml:space="preserve">доноры крови и (или) ее компонентов, биологических жидкостей, органов </w:t>
      </w:r>
      <w:r w:rsidR="004143C9">
        <w:rPr>
          <w:color w:val="000000"/>
          <w:kern w:val="0"/>
          <w:sz w:val="28"/>
          <w:szCs w:val="28"/>
          <w:lang w:eastAsia="ru-RU" w:bidi="ru-RU"/>
        </w:rPr>
        <w:br/>
      </w:r>
      <w:r w:rsidRPr="00AC4FD0">
        <w:rPr>
          <w:color w:val="000000"/>
          <w:kern w:val="0"/>
          <w:sz w:val="28"/>
          <w:szCs w:val="28"/>
          <w:lang w:eastAsia="ru-RU" w:bidi="ru-RU"/>
        </w:rPr>
        <w:t xml:space="preserve">и тканей </w:t>
      </w:r>
      <w:r w:rsidR="008B5C7D" w:rsidRPr="004143C9">
        <w:rPr>
          <w:kern w:val="0"/>
          <w:sz w:val="28"/>
          <w:szCs w:val="28"/>
          <w:lang w:eastAsia="ru-RU" w:bidi="ru-RU"/>
        </w:rPr>
        <w:t>(</w:t>
      </w:r>
      <w:r w:rsidRPr="00AC4FD0">
        <w:rPr>
          <w:color w:val="000000"/>
          <w:kern w:val="0"/>
          <w:sz w:val="28"/>
          <w:szCs w:val="28"/>
          <w:lang w:eastAsia="ru-RU" w:bidi="ru-RU"/>
        </w:rPr>
        <w:t>при</w:t>
      </w:r>
      <w:r>
        <w:rPr>
          <w:color w:val="000000"/>
          <w:kern w:val="0"/>
          <w:sz w:val="28"/>
          <w:szCs w:val="28"/>
          <w:lang w:eastAsia="ru-RU" w:bidi="ru-RU"/>
        </w:rPr>
        <w:t xml:space="preserve"> </w:t>
      </w:r>
      <w:r w:rsidRPr="00AC4FD0">
        <w:rPr>
          <w:color w:val="000000"/>
          <w:kern w:val="0"/>
          <w:sz w:val="28"/>
          <w:szCs w:val="28"/>
          <w:lang w:eastAsia="ru-RU" w:bidi="ru-RU"/>
        </w:rPr>
        <w:t>каждом взятии донорского материала</w:t>
      </w:r>
      <w:r w:rsidR="008B5C7D" w:rsidRPr="004143C9">
        <w:rPr>
          <w:kern w:val="0"/>
          <w:sz w:val="28"/>
          <w:szCs w:val="28"/>
          <w:lang w:eastAsia="ru-RU" w:bidi="ru-RU"/>
        </w:rPr>
        <w:t>)</w:t>
      </w:r>
      <w:r w:rsidRPr="00AC4FD0">
        <w:rPr>
          <w:color w:val="000000"/>
          <w:kern w:val="0"/>
          <w:sz w:val="28"/>
          <w:szCs w:val="28"/>
          <w:lang w:eastAsia="ru-RU" w:bidi="ru-RU"/>
        </w:rPr>
        <w:t>;</w:t>
      </w:r>
    </w:p>
    <w:p w:rsidR="00F15DCB" w:rsidRPr="00F15DCB" w:rsidRDefault="00AC4FD0" w:rsidP="00F15DCB">
      <w:pPr>
        <w:pStyle w:val="12"/>
        <w:spacing w:line="257" w:lineRule="auto"/>
        <w:ind w:firstLine="720"/>
        <w:jc w:val="both"/>
        <w:rPr>
          <w:color w:val="000000"/>
          <w:kern w:val="0"/>
          <w:sz w:val="28"/>
          <w:szCs w:val="28"/>
          <w:lang w:eastAsia="ru-RU" w:bidi="ru-RU"/>
        </w:rPr>
      </w:pPr>
      <w:r w:rsidRPr="00AC4FD0">
        <w:rPr>
          <w:color w:val="000000"/>
          <w:kern w:val="0"/>
          <w:sz w:val="28"/>
          <w:szCs w:val="28"/>
          <w:lang w:eastAsia="ru-RU" w:bidi="ru-RU"/>
        </w:rPr>
        <w:t xml:space="preserve">работники отдельных профессий, производств, предприятий, учреждений </w:t>
      </w:r>
      <w:r w:rsidR="004143C9">
        <w:rPr>
          <w:color w:val="000000"/>
          <w:kern w:val="0"/>
          <w:sz w:val="28"/>
          <w:szCs w:val="28"/>
          <w:lang w:eastAsia="ru-RU" w:bidi="ru-RU"/>
        </w:rPr>
        <w:br/>
      </w:r>
      <w:r w:rsidRPr="00AC4FD0">
        <w:rPr>
          <w:color w:val="000000"/>
          <w:kern w:val="0"/>
          <w:sz w:val="28"/>
          <w:szCs w:val="28"/>
          <w:lang w:eastAsia="ru-RU" w:bidi="ru-RU"/>
        </w:rPr>
        <w:t>и организаций</w:t>
      </w:r>
      <w:r w:rsidR="008B5C7D">
        <w:rPr>
          <w:color w:val="000000"/>
          <w:kern w:val="0"/>
          <w:sz w:val="28"/>
          <w:szCs w:val="28"/>
          <w:lang w:eastAsia="ru-RU" w:bidi="ru-RU"/>
        </w:rPr>
        <w:t>,</w:t>
      </w:r>
      <w:r w:rsidRPr="00AC4FD0">
        <w:rPr>
          <w:color w:val="000000"/>
          <w:kern w:val="0"/>
          <w:sz w:val="28"/>
          <w:szCs w:val="28"/>
          <w:lang w:eastAsia="ru-RU" w:bidi="ru-RU"/>
        </w:rPr>
        <w:t xml:space="preserve"> </w:t>
      </w:r>
      <w:r w:rsidR="008B5C7D" w:rsidRPr="004143C9">
        <w:rPr>
          <w:kern w:val="0"/>
          <w:sz w:val="28"/>
          <w:szCs w:val="28"/>
          <w:lang w:eastAsia="ru-RU" w:bidi="ru-RU"/>
        </w:rPr>
        <w:t>перечень которых утвержд</w:t>
      </w:r>
      <w:r w:rsidR="008B1E3F" w:rsidRPr="004143C9">
        <w:rPr>
          <w:kern w:val="0"/>
          <w:sz w:val="28"/>
          <w:szCs w:val="28"/>
          <w:lang w:eastAsia="ru-RU" w:bidi="ru-RU"/>
        </w:rPr>
        <w:t>ен</w:t>
      </w:r>
      <w:r w:rsidR="008B5C7D" w:rsidRPr="004143C9">
        <w:rPr>
          <w:kern w:val="0"/>
          <w:sz w:val="28"/>
          <w:szCs w:val="28"/>
          <w:lang w:eastAsia="ru-RU" w:bidi="ru-RU"/>
        </w:rPr>
        <w:t xml:space="preserve"> уполномоченным Правительством Российской Федерации федеральным органом исполнительной власти </w:t>
      </w:r>
      <w:r w:rsidR="00196C94">
        <w:rPr>
          <w:kern w:val="0"/>
          <w:sz w:val="28"/>
          <w:szCs w:val="28"/>
          <w:lang w:eastAsia="ru-RU" w:bidi="ru-RU"/>
        </w:rPr>
        <w:br/>
      </w:r>
      <w:r w:rsidR="008B5C7D" w:rsidRPr="004143C9">
        <w:rPr>
          <w:kern w:val="0"/>
          <w:sz w:val="28"/>
          <w:szCs w:val="28"/>
          <w:lang w:eastAsia="ru-RU" w:bidi="ru-RU"/>
        </w:rPr>
        <w:t xml:space="preserve">(при проведении обязательных предварительных при поступлении на работу </w:t>
      </w:r>
      <w:r w:rsidR="00196C94">
        <w:rPr>
          <w:kern w:val="0"/>
          <w:sz w:val="28"/>
          <w:szCs w:val="28"/>
          <w:lang w:eastAsia="ru-RU" w:bidi="ru-RU"/>
        </w:rPr>
        <w:br/>
      </w:r>
      <w:r w:rsidR="008B5C7D" w:rsidRPr="004143C9">
        <w:rPr>
          <w:kern w:val="0"/>
          <w:sz w:val="28"/>
          <w:szCs w:val="28"/>
          <w:lang w:eastAsia="ru-RU" w:bidi="ru-RU"/>
        </w:rPr>
        <w:t>и периодических медицинских осмотров)</w:t>
      </w:r>
      <w:r w:rsidR="00F15DCB" w:rsidRPr="00F15DCB">
        <w:rPr>
          <w:color w:val="000000"/>
          <w:kern w:val="0"/>
          <w:sz w:val="28"/>
          <w:szCs w:val="28"/>
          <w:vertAlign w:val="superscript"/>
          <w:lang w:eastAsia="ru-RU" w:bidi="ru-RU"/>
        </w:rPr>
        <w:footnoteReference w:id="1"/>
      </w:r>
      <w:r w:rsidR="00F15DCB" w:rsidRPr="00F15DCB">
        <w:rPr>
          <w:color w:val="000000"/>
          <w:kern w:val="0"/>
          <w:sz w:val="28"/>
          <w:szCs w:val="28"/>
          <w:lang w:eastAsia="ru-RU" w:bidi="ru-RU"/>
        </w:rPr>
        <w:t>.</w:t>
      </w:r>
    </w:p>
    <w:p w:rsidR="0034782E" w:rsidRDefault="002F3E81" w:rsidP="0034782E">
      <w:pPr>
        <w:pStyle w:val="12"/>
        <w:numPr>
          <w:ilvl w:val="0"/>
          <w:numId w:val="3"/>
        </w:numPr>
        <w:tabs>
          <w:tab w:val="left" w:pos="1055"/>
        </w:tabs>
        <w:spacing w:line="257" w:lineRule="auto"/>
        <w:ind w:firstLine="760"/>
        <w:jc w:val="both"/>
        <w:rPr>
          <w:sz w:val="28"/>
          <w:szCs w:val="28"/>
        </w:rPr>
      </w:pPr>
      <w:r w:rsidRPr="002F3E81">
        <w:rPr>
          <w:sz w:val="28"/>
          <w:szCs w:val="28"/>
          <w:lang w:bidi="ru-RU"/>
        </w:rPr>
        <w:t xml:space="preserve">Обязательное медицинское освидетельствование проводится </w:t>
      </w:r>
      <w:r>
        <w:rPr>
          <w:sz w:val="28"/>
          <w:szCs w:val="28"/>
          <w:lang w:bidi="ru-RU"/>
        </w:rPr>
        <w:br/>
      </w:r>
      <w:r w:rsidRPr="002F3E81">
        <w:rPr>
          <w:sz w:val="28"/>
          <w:szCs w:val="28"/>
          <w:lang w:bidi="ru-RU"/>
        </w:rPr>
        <w:t>в медицинских организациях</w:t>
      </w:r>
      <w:r w:rsidR="00196C94">
        <w:rPr>
          <w:sz w:val="28"/>
          <w:szCs w:val="28"/>
          <w:lang w:bidi="ru-RU"/>
        </w:rPr>
        <w:t xml:space="preserve"> и иных организациях</w:t>
      </w:r>
      <w:r w:rsidRPr="002F3E81">
        <w:rPr>
          <w:sz w:val="28"/>
          <w:szCs w:val="28"/>
          <w:lang w:bidi="ru-RU"/>
        </w:rPr>
        <w:t xml:space="preserve"> государственной </w:t>
      </w:r>
      <w:r w:rsidR="00196C94">
        <w:rPr>
          <w:sz w:val="28"/>
          <w:szCs w:val="28"/>
          <w:lang w:bidi="ru-RU"/>
        </w:rPr>
        <w:br/>
      </w:r>
      <w:r w:rsidRPr="002F3E81">
        <w:rPr>
          <w:sz w:val="28"/>
          <w:szCs w:val="28"/>
          <w:lang w:bidi="ru-RU"/>
        </w:rPr>
        <w:t>и</w:t>
      </w:r>
      <w:r w:rsidR="00196C94">
        <w:rPr>
          <w:sz w:val="28"/>
          <w:szCs w:val="28"/>
          <w:lang w:bidi="ru-RU"/>
        </w:rPr>
        <w:t xml:space="preserve"> (или) </w:t>
      </w:r>
      <w:r w:rsidRPr="002F3E81">
        <w:rPr>
          <w:sz w:val="28"/>
          <w:szCs w:val="28"/>
          <w:lang w:bidi="ru-RU"/>
        </w:rPr>
        <w:t>муниципальной систем здравоохранения Российской Федерации</w:t>
      </w:r>
      <w:r w:rsidR="00196C94">
        <w:rPr>
          <w:sz w:val="28"/>
          <w:szCs w:val="28"/>
          <w:lang w:bidi="ru-RU"/>
        </w:rPr>
        <w:t xml:space="preserve">, осуществляющих медицинскую деятельность, независимо от их организационно-правовой формы, имеющих лицензию на осуществление медицинской деятельности, предусматривающую выполнение работ (оказание услуг) по «медицинскому освидетельствованию на выявление ВИЧ-инфекции» (далее – медицинская организация), </w:t>
      </w:r>
      <w:r w:rsidRPr="002F3E81">
        <w:rPr>
          <w:sz w:val="28"/>
          <w:szCs w:val="28"/>
          <w:lang w:bidi="ru-RU"/>
        </w:rPr>
        <w:t>с соблюдением требований, установленных статьями 7, 11-13 Федерального закона № 38-Ф3</w:t>
      </w:r>
      <w:r w:rsidR="00196C94">
        <w:rPr>
          <w:sz w:val="28"/>
          <w:szCs w:val="28"/>
          <w:lang w:bidi="ru-RU"/>
        </w:rPr>
        <w:t xml:space="preserve"> «О предупреждении распространения в Российской Федерации заболевания, вызываемого вирусом иммунодефицита человека </w:t>
      </w:r>
      <w:r w:rsidR="00196C94">
        <w:rPr>
          <w:sz w:val="28"/>
          <w:szCs w:val="28"/>
          <w:lang w:bidi="ru-RU"/>
        </w:rPr>
        <w:br/>
        <w:t>(ВИЧ-инфекции)» (далее – Федеральный закон № 38-ФЗ)</w:t>
      </w:r>
      <w:r>
        <w:rPr>
          <w:sz w:val="28"/>
          <w:szCs w:val="28"/>
          <w:lang w:bidi="ru-RU"/>
        </w:rPr>
        <w:t>.</w:t>
      </w:r>
    </w:p>
    <w:p w:rsidR="002F3E81" w:rsidRPr="0034782E" w:rsidRDefault="002F3E81" w:rsidP="0034782E">
      <w:pPr>
        <w:pStyle w:val="12"/>
        <w:numPr>
          <w:ilvl w:val="0"/>
          <w:numId w:val="3"/>
        </w:numPr>
        <w:tabs>
          <w:tab w:val="left" w:pos="1055"/>
        </w:tabs>
        <w:spacing w:line="257" w:lineRule="auto"/>
        <w:ind w:firstLine="760"/>
        <w:jc w:val="both"/>
        <w:rPr>
          <w:sz w:val="28"/>
          <w:szCs w:val="28"/>
        </w:rPr>
      </w:pPr>
      <w:r w:rsidRPr="0034782E">
        <w:rPr>
          <w:sz w:val="28"/>
          <w:szCs w:val="28"/>
        </w:rPr>
        <w:t>Обязательное медицинское освидетельствование включает:</w:t>
      </w:r>
    </w:p>
    <w:p w:rsidR="002F3E81" w:rsidRPr="002F3E81" w:rsidRDefault="005315F8" w:rsidP="002F3E81">
      <w:pPr>
        <w:pStyle w:val="af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л</w:t>
      </w:r>
      <w:r w:rsidR="002F3E81" w:rsidRPr="002F3E81">
        <w:rPr>
          <w:rFonts w:ascii="Times New Roman" w:eastAsia="Times New Roman" w:hAnsi="Times New Roman" w:cs="Times New Roman"/>
          <w:sz w:val="28"/>
          <w:szCs w:val="28"/>
          <w:lang w:bidi="ru-RU"/>
        </w:rPr>
        <w:t>абораторн</w:t>
      </w:r>
      <w:r w:rsidR="00F65C98">
        <w:rPr>
          <w:rFonts w:ascii="Times New Roman" w:eastAsia="Times New Roman" w:hAnsi="Times New Roman" w:cs="Times New Roman"/>
          <w:sz w:val="28"/>
          <w:szCs w:val="28"/>
          <w:lang w:bidi="ru-RU"/>
        </w:rPr>
        <w:t>ое исследование на ВИЧ-инфекцию</w:t>
      </w:r>
      <w:r w:rsidR="002F3E81" w:rsidRPr="002F3E81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2F3E81" w:rsidRDefault="002F3E81" w:rsidP="002F3E81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F3E81">
        <w:rPr>
          <w:rFonts w:ascii="Times New Roman" w:eastAsia="Times New Roman" w:hAnsi="Times New Roman" w:cs="Times New Roman"/>
          <w:sz w:val="28"/>
          <w:szCs w:val="28"/>
          <w:lang w:bidi="ru-RU"/>
        </w:rPr>
        <w:t>предварительное</w:t>
      </w:r>
      <w:r w:rsidR="00EE71D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F3E8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последующее консультирование освидетельствуемого </w:t>
      </w:r>
      <w:r w:rsidR="00EE71D6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2F3E81">
        <w:rPr>
          <w:rFonts w:ascii="Times New Roman" w:eastAsia="Times New Roman" w:hAnsi="Times New Roman" w:cs="Times New Roman"/>
          <w:sz w:val="28"/>
          <w:szCs w:val="28"/>
          <w:lang w:bidi="ru-RU"/>
        </w:rPr>
        <w:t>по вопросам профилактики ВИЧ-инфекции</w:t>
      </w:r>
      <w:r w:rsidR="00EE71D6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34782E" w:rsidRPr="0034782E" w:rsidRDefault="0034782E" w:rsidP="0034782E">
      <w:pPr>
        <w:pStyle w:val="af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82E">
        <w:rPr>
          <w:rFonts w:ascii="Times New Roman" w:eastAsia="Times New Roman" w:hAnsi="Times New Roman" w:cs="Times New Roman"/>
          <w:sz w:val="28"/>
          <w:szCs w:val="28"/>
        </w:rPr>
        <w:t>Необходимым предварительным условием проведения обязательного медицинского освидетельствования является дача освидетельствуемым информированного</w:t>
      </w:r>
      <w:r w:rsidR="00EE71D6">
        <w:rPr>
          <w:rFonts w:ascii="Times New Roman" w:eastAsia="Times New Roman" w:hAnsi="Times New Roman" w:cs="Times New Roman"/>
          <w:sz w:val="28"/>
          <w:szCs w:val="28"/>
        </w:rPr>
        <w:t xml:space="preserve"> добровольного</w:t>
      </w:r>
      <w:r w:rsidRPr="0034782E">
        <w:rPr>
          <w:rFonts w:ascii="Times New Roman" w:eastAsia="Times New Roman" w:hAnsi="Times New Roman" w:cs="Times New Roman"/>
          <w:sz w:val="28"/>
          <w:szCs w:val="28"/>
        </w:rPr>
        <w:t xml:space="preserve"> согласия на медицинское вмешательство</w:t>
      </w:r>
      <w:r w:rsidRPr="0034782E">
        <w:rPr>
          <w:rFonts w:ascii="Times New Roman" w:eastAsia="Times New Roman" w:hAnsi="Times New Roman" w:cs="Times New Roman"/>
          <w:sz w:val="28"/>
          <w:szCs w:val="28"/>
          <w:vertAlign w:val="superscript"/>
          <w:lang w:bidi="ru-RU"/>
        </w:rPr>
        <w:footnoteReference w:id="2"/>
      </w:r>
      <w:r w:rsidRPr="0034782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782E">
        <w:t xml:space="preserve"> </w:t>
      </w:r>
    </w:p>
    <w:p w:rsidR="0034782E" w:rsidRDefault="0034782E" w:rsidP="003478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82E">
        <w:rPr>
          <w:rFonts w:ascii="Times New Roman" w:eastAsia="Times New Roman" w:hAnsi="Times New Roman" w:cs="Times New Roman"/>
          <w:sz w:val="28"/>
          <w:szCs w:val="28"/>
        </w:rPr>
        <w:t>Информированное</w:t>
      </w:r>
      <w:r w:rsidR="00EE71D6">
        <w:rPr>
          <w:rFonts w:ascii="Times New Roman" w:eastAsia="Times New Roman" w:hAnsi="Times New Roman" w:cs="Times New Roman"/>
          <w:sz w:val="28"/>
          <w:szCs w:val="28"/>
        </w:rPr>
        <w:t xml:space="preserve"> добровольное</w:t>
      </w:r>
      <w:r w:rsidRPr="0034782E">
        <w:rPr>
          <w:rFonts w:ascii="Times New Roman" w:eastAsia="Times New Roman" w:hAnsi="Times New Roman" w:cs="Times New Roman"/>
          <w:sz w:val="28"/>
          <w:szCs w:val="28"/>
        </w:rPr>
        <w:t xml:space="preserve"> согласие заполняется на бумажном носителе в двух экземплярах либо формируется в форме электронного документа.</w:t>
      </w:r>
    </w:p>
    <w:p w:rsidR="0034782E" w:rsidRPr="0034782E" w:rsidRDefault="0034782E" w:rsidP="0034782E">
      <w:pPr>
        <w:pStyle w:val="af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82E">
        <w:rPr>
          <w:rFonts w:ascii="Times New Roman" w:eastAsia="Times New Roman" w:hAnsi="Times New Roman" w:cs="Times New Roman"/>
          <w:sz w:val="28"/>
          <w:szCs w:val="28"/>
        </w:rPr>
        <w:t xml:space="preserve">Обязательное медицинское освидетельствование на выявление </w:t>
      </w:r>
      <w:r w:rsidR="00EE71D6">
        <w:rPr>
          <w:rFonts w:ascii="Times New Roman" w:eastAsia="Times New Roman" w:hAnsi="Times New Roman" w:cs="Times New Roman"/>
          <w:sz w:val="28"/>
          <w:szCs w:val="28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</w:rPr>
        <w:t>ВИЧ-инфекции проводится в рамках программы государственных гарантий бесплатного оказания гражданам медицинской помощи</w:t>
      </w:r>
      <w:r w:rsidRPr="0034782E">
        <w:rPr>
          <w:rFonts w:ascii="Times New Roman" w:eastAsia="Times New Roman" w:hAnsi="Times New Roman" w:cs="Times New Roman"/>
          <w:sz w:val="28"/>
          <w:szCs w:val="28"/>
          <w:vertAlign w:val="superscript"/>
          <w:lang w:bidi="ru-RU"/>
        </w:rPr>
        <w:footnoteReference w:id="3"/>
      </w:r>
      <w:r w:rsidRPr="003478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82E" w:rsidRPr="008D6C59" w:rsidRDefault="00AC4FD0" w:rsidP="0034782E">
      <w:pPr>
        <w:pStyle w:val="12"/>
        <w:numPr>
          <w:ilvl w:val="0"/>
          <w:numId w:val="3"/>
        </w:numPr>
        <w:tabs>
          <w:tab w:val="left" w:pos="893"/>
        </w:tabs>
        <w:spacing w:line="240" w:lineRule="auto"/>
        <w:ind w:firstLine="709"/>
        <w:jc w:val="both"/>
        <w:rPr>
          <w:sz w:val="28"/>
          <w:szCs w:val="28"/>
        </w:rPr>
      </w:pPr>
      <w:r w:rsidRPr="008D6C59">
        <w:rPr>
          <w:color w:val="000000"/>
          <w:sz w:val="28"/>
          <w:szCs w:val="28"/>
          <w:lang w:eastAsia="ru-RU" w:bidi="ru-RU"/>
        </w:rPr>
        <w:t>Лицо, прошедшее обязательное медицинское освидетельствование, имеет право на повторное медицинское освидетельствование в той же или в другой медицинской организации, указанной в пункте 3 настоящих Правил, по своему выбору и независимо от срока, прошедшего с момента предыдущего освидетельствования.</w:t>
      </w:r>
    </w:p>
    <w:p w:rsidR="0034782E" w:rsidRDefault="0034782E" w:rsidP="0034782E">
      <w:pPr>
        <w:pStyle w:val="af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82E">
        <w:rPr>
          <w:rFonts w:ascii="Times New Roman" w:eastAsia="Times New Roman" w:hAnsi="Times New Roman" w:cs="Times New Roman"/>
          <w:sz w:val="28"/>
          <w:szCs w:val="28"/>
        </w:rPr>
        <w:t>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освидетельствовании для выявления ВИЧ-инфекции, составляют врачебную тайну</w:t>
      </w:r>
      <w:r w:rsidRPr="0034782E">
        <w:rPr>
          <w:rFonts w:ascii="Times New Roman" w:eastAsia="Times New Roman" w:hAnsi="Times New Roman" w:cs="Times New Roman"/>
          <w:sz w:val="28"/>
          <w:szCs w:val="28"/>
          <w:vertAlign w:val="superscript"/>
          <w:lang w:bidi="ru-RU"/>
        </w:rPr>
        <w:footnoteReference w:id="4"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34782E" w:rsidRDefault="0034782E" w:rsidP="0034782E">
      <w:pPr>
        <w:pStyle w:val="af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82E" w:rsidRDefault="00F71694" w:rsidP="00F71694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F71694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II.</w:t>
      </w:r>
      <w:r w:rsidRPr="00F71694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ab/>
        <w:t>Лабораторн</w:t>
      </w:r>
      <w:r w:rsidR="00EE71D6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ое исследование на ВИЧ-инфекцию</w:t>
      </w:r>
    </w:p>
    <w:p w:rsidR="00F71694" w:rsidRPr="0034782E" w:rsidRDefault="00F71694" w:rsidP="0034782E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34782E" w:rsidRPr="008D6C59" w:rsidRDefault="008D6C59" w:rsidP="008D6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>Лабораторн</w:t>
      </w:r>
      <w:r w:rsidR="00EE71D6">
        <w:rPr>
          <w:rFonts w:ascii="Times New Roman" w:eastAsia="Times New Roman" w:hAnsi="Times New Roman" w:cs="Times New Roman"/>
          <w:sz w:val="28"/>
          <w:szCs w:val="28"/>
          <w:lang w:bidi="ru-RU"/>
        </w:rPr>
        <w:t>ое исследование на ВИЧ-инфекцию основано</w:t>
      </w:r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выявлении антител к ВИЧ и вирусных антигенов, а также выявлении </w:t>
      </w:r>
      <w:proofErr w:type="spellStart"/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>провирусной</w:t>
      </w:r>
      <w:proofErr w:type="spellEnd"/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ДНК ВИЧ </w:t>
      </w:r>
      <w:r w:rsidR="00911E9C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вирусной РНК ВИЧ (у лиц, находящихся в инкубационном периоде заболевания) (далее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тестирование).</w:t>
      </w:r>
    </w:p>
    <w:p w:rsidR="0034782E" w:rsidRPr="008D6C59" w:rsidRDefault="008D6C59" w:rsidP="008D6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>Стандартным методом тестирования служит одновременное определение антител к ВИЧ 1,2 и антигена р25/24 ВИЧ</w:t>
      </w:r>
      <w:r w:rsidR="00EE71D6">
        <w:rPr>
          <w:rFonts w:ascii="Times New Roman" w:eastAsia="Times New Roman" w:hAnsi="Times New Roman" w:cs="Times New Roman"/>
          <w:sz w:val="28"/>
          <w:szCs w:val="28"/>
          <w:lang w:bidi="ru-RU"/>
        </w:rPr>
        <w:t>-инфекции</w:t>
      </w:r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помощью иммуноферментного анализа (далее </w:t>
      </w:r>
      <w:r w:rsidR="00911E9C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ИФА) и </w:t>
      </w:r>
      <w:proofErr w:type="spellStart"/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>иммунохемилюминесцентного</w:t>
      </w:r>
      <w:proofErr w:type="spellEnd"/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анализа (далее </w:t>
      </w:r>
      <w:r w:rsidR="00911E9C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 w:rsidR="0034782E" w:rsidRP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ИХЛА).</w:t>
      </w:r>
    </w:p>
    <w:p w:rsidR="0034782E" w:rsidRPr="0034782E" w:rsidRDefault="0034782E" w:rsidP="0034782E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Для подтверждения результатов в отношении ВИЧ</w:t>
      </w:r>
      <w:r w:rsidR="00EE71D6">
        <w:rPr>
          <w:rFonts w:ascii="Times New Roman" w:eastAsia="Times New Roman" w:hAnsi="Times New Roman" w:cs="Times New Roman"/>
          <w:sz w:val="28"/>
          <w:szCs w:val="28"/>
          <w:lang w:bidi="ru-RU"/>
        </w:rPr>
        <w:t>-инфекции</w:t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применяются подтверждающие тесты (иммунный, линейный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блот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).</w:t>
      </w:r>
    </w:p>
    <w:p w:rsidR="0034782E" w:rsidRPr="0034782E" w:rsidRDefault="0034782E" w:rsidP="0034782E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Диагностический алгоритм тестирования на наличие антител </w:t>
      </w:r>
      <w:r w:rsidR="00B73FA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к ВИЧ</w:t>
      </w:r>
      <w:r w:rsidR="00B73FA9">
        <w:rPr>
          <w:rFonts w:ascii="Times New Roman" w:eastAsia="Times New Roman" w:hAnsi="Times New Roman" w:cs="Times New Roman"/>
          <w:sz w:val="28"/>
          <w:szCs w:val="28"/>
          <w:lang w:bidi="ru-RU"/>
        </w:rPr>
        <w:t>-инфекции</w:t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состоит из двух этапов:</w:t>
      </w:r>
    </w:p>
    <w:p w:rsidR="0034782E" w:rsidRPr="0034782E" w:rsidRDefault="00911E9C" w:rsidP="00911E9C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proofErr w:type="spellStart"/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скрининговое</w:t>
      </w:r>
      <w:proofErr w:type="spellEnd"/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исследование;</w:t>
      </w:r>
    </w:p>
    <w:p w:rsidR="0034782E" w:rsidRPr="0034782E" w:rsidRDefault="00911E9C" w:rsidP="0034782E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подтверждение результатов </w:t>
      </w:r>
      <w:proofErr w:type="spellStart"/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скринингового</w:t>
      </w:r>
      <w:proofErr w:type="spellEnd"/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исследования в лаборатории уполномоченной медицинской организации, осуществляющей организационно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методическую работу по проведению диагностических, лечебных, санитарно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противоэпидемических (профилактических) мероприятий 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ВИЧ-инфекции (далее </w:t>
      </w:r>
      <w:r w:rsid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референс-лаборатория</w:t>
      </w:r>
      <w:proofErr w:type="spellEnd"/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).</w:t>
      </w:r>
    </w:p>
    <w:p w:rsidR="0034782E" w:rsidRPr="0034782E" w:rsidRDefault="0034782E" w:rsidP="0034782E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На этапе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скринингового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исследования с помощью ИФА или ИХЛА осуществляется определение у освидетельствуемого антител к ВИЧ.</w:t>
      </w:r>
    </w:p>
    <w:p w:rsidR="0034782E" w:rsidRPr="0034782E" w:rsidRDefault="0034782E" w:rsidP="0034782E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случае, если получен положительный результат в ИФА или ИХЛА, анализ проводится последовательно еще два раза (с той же сывороткой и в той же </w:t>
      </w:r>
      <w:r w:rsidR="00911E9C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тест-системе, вторая сыворотка запрашивается только в случае невозможности направления для дальнейшего исследования первой сыворотки).</w:t>
      </w:r>
    </w:p>
    <w:p w:rsidR="0034782E" w:rsidRPr="0034782E" w:rsidRDefault="0034782E" w:rsidP="0034782E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случае, если получены два положительных результата из трех 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постановок, сыворотка считается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первичноположительной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направляется 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референс-лабораторию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для дальнейшего исследования.</w:t>
      </w:r>
    </w:p>
    <w:p w:rsidR="0034782E" w:rsidRPr="0034782E" w:rsidRDefault="0034782E" w:rsidP="0034782E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Доноры крови и (или) ее компонентов, биологических жидкостей, органов </w:t>
      </w:r>
      <w:r w:rsidR="00B73FA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тканей, у которых по результатам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скринингового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исследования сыворотка считается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первичноположительной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, направляются для дальнейшего прохождения медицинского освидетельствования в центр профилактики и борьбы со СПИД</w:t>
      </w:r>
      <w:r w:rsidRPr="0034782E">
        <w:rPr>
          <w:rFonts w:ascii="Times New Roman" w:eastAsia="Times New Roman" w:hAnsi="Times New Roman" w:cs="Times New Roman"/>
          <w:sz w:val="28"/>
          <w:szCs w:val="28"/>
          <w:vertAlign w:val="superscript"/>
          <w:lang w:bidi="ru-RU"/>
        </w:rPr>
        <w:footnoteReference w:id="5"/>
      </w:r>
      <w:r w:rsidRPr="0034782E">
        <w:rPr>
          <w:rFonts w:ascii="Times New Roman" w:eastAsia="Times New Roman" w:hAnsi="Times New Roman" w:cs="Times New Roman"/>
          <w:sz w:val="28"/>
          <w:szCs w:val="28"/>
          <w:vertAlign w:val="superscript"/>
          <w:lang w:bidi="ru-RU"/>
        </w:rPr>
        <w:t xml:space="preserve"> </w:t>
      </w:r>
      <w:r w:rsidR="00237D11">
        <w:rPr>
          <w:rFonts w:ascii="Times New Roman" w:eastAsia="Times New Roman" w:hAnsi="Times New Roman" w:cs="Times New Roman"/>
          <w:sz w:val="28"/>
          <w:szCs w:val="28"/>
          <w:vertAlign w:val="superscript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в субъекте Российской Федерации.</w:t>
      </w:r>
    </w:p>
    <w:p w:rsidR="0034782E" w:rsidRPr="0034782E" w:rsidRDefault="0034782E" w:rsidP="0034782E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 этапе подтверждения результатов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скринингового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исследования 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A249D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референс-лаборатории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осуществляется повторное исследование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первичноположительной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сыворотки в ИФА или ИХЛА во второй тест-системе другого производителя, отличающейся от первой по составу антигенов, антител </w:t>
      </w:r>
      <w:r w:rsidR="008D6C5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или формату тестов.</w:t>
      </w:r>
    </w:p>
    <w:p w:rsidR="0034782E" w:rsidRPr="0034782E" w:rsidRDefault="0034782E" w:rsidP="0034782E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получении отрицательного результата сыворотка повторно исследуется </w:t>
      </w:r>
      <w:r w:rsidR="00A249D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в третьей тест-системе, отличающейся от первой и второй по составу антигенов, антител или формату тестов.</w:t>
      </w:r>
    </w:p>
    <w:p w:rsidR="0034782E" w:rsidRPr="0034782E" w:rsidRDefault="0034782E" w:rsidP="00237D11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Используемые вторая и третья тест-системы должны иметь аналогичные </w:t>
      </w:r>
      <w:r w:rsidR="00B73FA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более высокие аналитические характеристики (чувствительность, специфичность) по сравнению со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скрининговой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тест-системой.</w:t>
      </w:r>
    </w:p>
    <w:p w:rsidR="0034782E" w:rsidRPr="0034782E" w:rsidRDefault="0034782E" w:rsidP="00237D11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случае получения отрицательного результата (во второй и третьей 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тест-системах) выдается заключение об отсутствии антител/антигенов ВИЧ.</w:t>
      </w:r>
    </w:p>
    <w:p w:rsidR="0034782E" w:rsidRPr="0034782E" w:rsidRDefault="0034782E" w:rsidP="00237D11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получении положительного результата (во второй и/или третьей 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тест-системе) сыворотку необходимо исследовать в иммунном или линейном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блоте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34782E" w:rsidRPr="0034782E" w:rsidRDefault="0034782E" w:rsidP="00237D11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Результаты, полученные в подтверждающем тесте (в иммунном или линейном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блоте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), интерпретируются как положительные, неопределенные и отрицательные.</w:t>
      </w:r>
    </w:p>
    <w:p w:rsidR="0034782E" w:rsidRPr="0034782E" w:rsidRDefault="0034782E" w:rsidP="00237D11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целях обеспечения контроля и учета исследований, проведенных 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лаборатории, исследования в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референс-лаборатории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должны осуществляться </w:t>
      </w:r>
      <w:r w:rsidR="00237D11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том же субъекте Российской Федерации, где проводилось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скрининговое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исследование.</w:t>
      </w:r>
    </w:p>
    <w:p w:rsidR="0034782E" w:rsidRPr="0034782E" w:rsidRDefault="0034782E" w:rsidP="00237D11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Положительными (позитивными) считаются пробы, в которых обнаруживаются антитела как минимум к 2 из 3 гликопротеинов ВИЧ </w:t>
      </w:r>
      <w:r w:rsidRPr="003478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en-US"/>
        </w:rPr>
        <w:t>env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4782E" w:rsidRPr="0034782E" w:rsidRDefault="00237D11" w:rsidP="00237D11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свидетельствуемый с положительным результатом исследования </w:t>
      </w:r>
      <w:r w:rsidR="00D449E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иммунном или линейном </w:t>
      </w:r>
      <w:proofErr w:type="spellStart"/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блоте</w:t>
      </w:r>
      <w:proofErr w:type="spellEnd"/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осматривается врачом-инфекционистом уполномоченной медицинской организации, осуществляющей организационно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 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методическую работу по проведению диагностических, лечебных, санитарно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противоэпидемических</w:t>
      </w:r>
      <w:r w:rsidR="008D6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(профилактических) мероприятий </w:t>
      </w:r>
      <w:r w:rsidR="008D6C5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по ВИЧ-инфекции.</w:t>
      </w:r>
    </w:p>
    <w:p w:rsidR="0034782E" w:rsidRPr="0034782E" w:rsidRDefault="0034782E" w:rsidP="00237D11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Отрицательными (негативными) считаются сыворотки, в которых </w:t>
      </w:r>
      <w:r w:rsidR="00A7436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не обнаруживаются антитела ни к одному из антигенов (белков) ВИЧ.</w:t>
      </w:r>
    </w:p>
    <w:p w:rsidR="0034782E" w:rsidRPr="0034782E" w:rsidRDefault="0034782E" w:rsidP="00237D11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Неопределенными (сомнительными) считаются сыворотки с белковым профилем в иммунном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блоте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, не отвечающим критериям позитивности.</w:t>
      </w:r>
    </w:p>
    <w:p w:rsidR="0034782E" w:rsidRPr="0034782E" w:rsidRDefault="0034782E" w:rsidP="00237D11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получении неопределенного результата с белковым профилем, включающим белки сердцевины </w:t>
      </w:r>
      <w:r w:rsidRPr="003478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en-US"/>
        </w:rPr>
        <w:t>gag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proofErr w:type="spellEnd"/>
      <w:r w:rsidR="00D449EB"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25/24, проводится исследование </w:t>
      </w:r>
      <w:r w:rsidR="00D449E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для диагностики ВИЧ-2.</w:t>
      </w:r>
    </w:p>
    <w:p w:rsidR="0034782E" w:rsidRPr="0034782E" w:rsidRDefault="0034782E" w:rsidP="00237D11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получении отрицательного и неопределенного результата </w:t>
      </w:r>
      <w:r w:rsidR="00D449E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иммунном или линейном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блоте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рекомендуется исследовать биологический образец в тест-системе для определения р</w:t>
      </w:r>
      <w:r w:rsidR="00D449EB"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25/24 антигена или ДНК/РНК ВИЧ.</w:t>
      </w:r>
    </w:p>
    <w:p w:rsidR="0034782E" w:rsidRPr="008B1E3F" w:rsidRDefault="008D6C59" w:rsidP="008B1E3F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получени</w:t>
      </w:r>
      <w:r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отрицательного или неопределенного результата 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в подтверждающем тесте (в иммунном</w:t>
      </w:r>
      <w:r w:rsidR="00A743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или линейном </w:t>
      </w:r>
      <w:proofErr w:type="spellStart"/>
      <w:r w:rsidR="00A74369">
        <w:rPr>
          <w:rFonts w:ascii="Times New Roman" w:eastAsia="Times New Roman" w:hAnsi="Times New Roman" w:cs="Times New Roman"/>
          <w:sz w:val="28"/>
          <w:szCs w:val="28"/>
          <w:lang w:bidi="ru-RU"/>
        </w:rPr>
        <w:t>блоте</w:t>
      </w:r>
      <w:proofErr w:type="spellEnd"/>
      <w:r w:rsidR="00A74369">
        <w:rPr>
          <w:rFonts w:ascii="Times New Roman" w:eastAsia="Times New Roman" w:hAnsi="Times New Roman" w:cs="Times New Roman"/>
          <w:sz w:val="28"/>
          <w:szCs w:val="28"/>
          <w:lang w:bidi="ru-RU"/>
        </w:rPr>
        <w:t>) и выявлении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антигена </w:t>
      </w:r>
      <w:proofErr w:type="spellStart"/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proofErr w:type="spellEnd"/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 25/24 или </w:t>
      </w:r>
      <w:r w:rsidR="005401C3">
        <w:rPr>
          <w:rFonts w:ascii="Times New Roman" w:eastAsia="Times New Roman" w:hAnsi="Times New Roman" w:cs="Times New Roman"/>
          <w:sz w:val="28"/>
          <w:szCs w:val="28"/>
          <w:lang w:bidi="ru-RU"/>
        </w:rPr>
        <w:t>выявлении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ДНК/РНК ВИЧ в</w:t>
      </w:r>
      <w:r w:rsidR="0034782E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рачом-инфекционистом уполномоченной специализированной медицинской организации, осуществляющей 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34782E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организационно-методическую работу по проведению диагностических, лечебных, профилактических и противоэпидемических мероприятий по ВИЧ-инфекции, проводятся в отношении </w:t>
      </w:r>
      <w:proofErr w:type="spellStart"/>
      <w:r w:rsidR="0034782E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освидетельствуемого</w:t>
      </w:r>
      <w:proofErr w:type="spellEnd"/>
      <w:r w:rsidR="0034782E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клинический осмотр, сбор анамнеза, а также устанавливается диагноз ВИЧ-инфекции или (если исследование 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34782E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 проводилось ранее) осуществляется забор крови для определения РНК/ДНК ВИЧ 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34782E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молекулярно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 w:rsidR="00D449EB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="0034782E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биологическими</w:t>
      </w:r>
      <w:r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4782E" w:rsidRPr="008B1E3F">
        <w:rPr>
          <w:rFonts w:ascii="Times New Roman" w:eastAsia="Times New Roman" w:hAnsi="Times New Roman" w:cs="Times New Roman"/>
          <w:sz w:val="28"/>
          <w:szCs w:val="28"/>
          <w:lang w:bidi="ru-RU"/>
        </w:rPr>
        <w:t>методами.</w:t>
      </w:r>
    </w:p>
    <w:p w:rsidR="008D6C59" w:rsidRPr="004143C9" w:rsidRDefault="0034782E" w:rsidP="008B1E3F">
      <w:pPr>
        <w:pStyle w:val="12"/>
        <w:numPr>
          <w:ilvl w:val="0"/>
          <w:numId w:val="5"/>
        </w:numPr>
        <w:ind w:firstLine="851"/>
        <w:jc w:val="both"/>
        <w:rPr>
          <w:strike/>
          <w:kern w:val="0"/>
          <w:lang w:eastAsia="ru-RU" w:bidi="ru-RU"/>
        </w:rPr>
      </w:pPr>
      <w:r w:rsidRPr="0034782E">
        <w:rPr>
          <w:sz w:val="28"/>
          <w:szCs w:val="28"/>
          <w:lang w:bidi="ru-RU"/>
        </w:rPr>
        <w:t xml:space="preserve">Если получены отрицательные </w:t>
      </w:r>
      <w:r w:rsidRPr="008B1E3F">
        <w:rPr>
          <w:sz w:val="28"/>
          <w:szCs w:val="28"/>
          <w:lang w:bidi="ru-RU"/>
        </w:rPr>
        <w:t>результаты при определении ДНК/РНК ВИЧ, повторные исследования на антитела/антигены к ВИЧ проводятся через 3 месяца, за исключением случаев, когда иной срок установлен в результате медицинского отвода донора от донорства крови и (или) ее компонентов</w:t>
      </w:r>
      <w:r w:rsidR="00E14506" w:rsidRPr="008B1E3F">
        <w:rPr>
          <w:sz w:val="28"/>
          <w:szCs w:val="28"/>
          <w:lang w:bidi="ru-RU"/>
        </w:rPr>
        <w:t xml:space="preserve"> </w:t>
      </w:r>
      <w:r w:rsidR="004143C9">
        <w:rPr>
          <w:sz w:val="28"/>
          <w:szCs w:val="28"/>
          <w:lang w:bidi="ru-RU"/>
        </w:rPr>
        <w:br/>
      </w:r>
      <w:r w:rsidR="00E14506" w:rsidRPr="004143C9">
        <w:rPr>
          <w:sz w:val="28"/>
          <w:szCs w:val="28"/>
        </w:rPr>
        <w:t xml:space="preserve">в соответствии с </w:t>
      </w:r>
      <w:r w:rsidR="00E14506" w:rsidRPr="004143C9">
        <w:rPr>
          <w:sz w:val="28"/>
          <w:szCs w:val="28"/>
          <w:lang w:bidi="ru-RU"/>
        </w:rPr>
        <w:t xml:space="preserve">пунктом 20 Правил заготовки, хранения, транспортировки </w:t>
      </w:r>
      <w:r w:rsidR="004143C9">
        <w:rPr>
          <w:sz w:val="28"/>
          <w:szCs w:val="28"/>
          <w:lang w:bidi="ru-RU"/>
        </w:rPr>
        <w:br/>
      </w:r>
      <w:r w:rsidR="00E14506" w:rsidRPr="004143C9">
        <w:rPr>
          <w:sz w:val="28"/>
          <w:szCs w:val="28"/>
          <w:lang w:bidi="ru-RU"/>
        </w:rPr>
        <w:t>и клинического использования донорской крови и ее компонентов, утвержденных постановлением Правительства Российской Федерации от 14 мая 2025 г. № 641</w:t>
      </w:r>
      <w:r w:rsidR="008B1E3F" w:rsidRPr="004143C9">
        <w:rPr>
          <w:sz w:val="28"/>
          <w:szCs w:val="28"/>
          <w:lang w:bidi="ru-RU"/>
        </w:rPr>
        <w:t xml:space="preserve">. </w:t>
      </w:r>
    </w:p>
    <w:p w:rsidR="005429B9" w:rsidRDefault="0034782E" w:rsidP="008B1E3F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Если через 3 месяца после первого обследования вновь будут получены неопределенные результаты в иммунном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блоте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ИФА или ИХЛА, </w:t>
      </w:r>
      <w:r w:rsidR="00EC0AFA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 у освидетельствуемого не будут выявлены факторы риска заражения, ДНК/РНК ВИЧ и клинические симптомы ВИЧ-инфекции, результат расценивается </w:t>
      </w:r>
      <w:r w:rsidR="00EC0AFA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как ложноположительный.</w:t>
      </w:r>
    </w:p>
    <w:p w:rsidR="0034782E" w:rsidRPr="005429B9" w:rsidRDefault="0034782E" w:rsidP="005429B9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случаях, когда у лиц, находящихся в инкубационном периоде заболевания, диагноз ВИЧ-инфекции поставлен на основании клинических </w:t>
      </w:r>
      <w:r w:rsidR="00EC0AFA"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лабораторных показателей (выявление ДНК/РНК ВИЧ), проводится повторное исследование на наличие антител к ВИЧ в иммунном или линейном </w:t>
      </w:r>
      <w:proofErr w:type="spellStart"/>
      <w:r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>блоте</w:t>
      </w:r>
      <w:proofErr w:type="spellEnd"/>
      <w:r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D6C59"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через 6 месяцев, а при получении </w:t>
      </w:r>
      <w:r w:rsidR="00EC0AFA"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свидетельствуемым антиретровирусной терапии </w:t>
      </w:r>
      <w:r w:rsidR="00EC0AFA"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через 12 месяцев.</w:t>
      </w:r>
    </w:p>
    <w:p w:rsidR="0034782E" w:rsidRPr="0034782E" w:rsidRDefault="0034782E" w:rsidP="00237D11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При получении положительных результатов</w:t>
      </w:r>
      <w:r w:rsidR="00BD5F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исследований, произведенных с использованием двух тест-систем на этапе подтверждения </w:t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результатов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скринингового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исследования и отрицательных результатов в иммунном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блоте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тесте для определения антигена р</w:t>
      </w:r>
      <w:r w:rsidR="00EC0AFA"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25/24 проводится повторное исследование через две недели.</w:t>
      </w:r>
    </w:p>
    <w:p w:rsidR="0034782E" w:rsidRDefault="0034782E" w:rsidP="00237D11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Повторные обследования методом иммунного </w:t>
      </w:r>
      <w:proofErr w:type="spellStart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блота</w:t>
      </w:r>
      <w:proofErr w:type="spellEnd"/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 лиц </w:t>
      </w:r>
      <w:r w:rsidR="00EC0AFA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 установленным ранее диагнозом «ВИЧ-инфекция» не проводятся.</w:t>
      </w:r>
    </w:p>
    <w:p w:rsidR="0034782E" w:rsidRPr="0034782E" w:rsidRDefault="00BD5F91" w:rsidP="00237D11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Лабораторное исследование на </w:t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ВИЧ-инфекции осуществляется </w:t>
      </w:r>
      <w:r w:rsidR="00E53E77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34782E" w:rsidRPr="0034782E">
        <w:rPr>
          <w:rFonts w:ascii="Times New Roman" w:eastAsia="Times New Roman" w:hAnsi="Times New Roman" w:cs="Times New Roman"/>
          <w:sz w:val="28"/>
          <w:szCs w:val="28"/>
          <w:lang w:bidi="ru-RU"/>
        </w:rPr>
        <w:t>с применением наборов тест-систем, зарегистрированных в Российской Федерации</w:t>
      </w:r>
      <w:r w:rsidR="00E1450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соответствии с частью 4 статьи 38 Федерального закона № 323-ФЗ.</w:t>
      </w:r>
    </w:p>
    <w:p w:rsidR="0034782E" w:rsidRDefault="0034782E" w:rsidP="00237D11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90A" w:rsidRPr="00EF290A" w:rsidRDefault="00EF290A" w:rsidP="00EF290A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F290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Ш.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 </w:t>
      </w:r>
      <w:r w:rsidRPr="00EF290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Предварительное и последующее консультирование освидетельствуемого по вопросам профилактики</w:t>
      </w:r>
    </w:p>
    <w:p w:rsidR="00EF290A" w:rsidRDefault="00EF290A" w:rsidP="00EF290A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EF290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ВИЧ-инфекции</w:t>
      </w:r>
    </w:p>
    <w:p w:rsidR="00EF290A" w:rsidRPr="00EF290A" w:rsidRDefault="00EF290A" w:rsidP="00EF290A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EF290A" w:rsidRPr="00EF290A" w:rsidRDefault="00EF290A" w:rsidP="00EF290A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Обязательное медицинское освидетельствование проводится </w:t>
      </w:r>
      <w:r w:rsidR="00E53E77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>с предварительным</w:t>
      </w:r>
      <w:r w:rsidR="00BD5F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последующим консультированием освидетельствуемого </w:t>
      </w:r>
      <w:r w:rsidR="00BD5F91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>по вопросам профилактики</w:t>
      </w:r>
      <w:r w:rsidR="00BD5F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ВИЧ-инфекции (далее </w:t>
      </w:r>
      <w:r w:rsidR="00E53E77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консультирование).</w:t>
      </w:r>
    </w:p>
    <w:p w:rsidR="00EF290A" w:rsidRPr="00EF290A" w:rsidRDefault="00BD5F91" w:rsidP="00EF290A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Сведения о проведении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консультирования</w:t>
      </w:r>
      <w:r w:rsidR="00720D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вносятся 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>в медицинск</w:t>
      </w:r>
      <w:r w:rsidR="00720D2C">
        <w:rPr>
          <w:rFonts w:ascii="Times New Roman" w:eastAsia="Times New Roman" w:hAnsi="Times New Roman" w:cs="Times New Roman"/>
          <w:sz w:val="28"/>
          <w:szCs w:val="28"/>
          <w:lang w:bidi="ru-RU"/>
        </w:rPr>
        <w:t>ую карту пациента, получающего медицинскую помощь в амбулаторных условиях</w:t>
      </w:r>
      <w:r w:rsidR="002104AE">
        <w:rPr>
          <w:rStyle w:val="af4"/>
          <w:rFonts w:ascii="Times New Roman" w:eastAsia="Times New Roman" w:hAnsi="Times New Roman" w:cs="Times New Roman"/>
          <w:sz w:val="28"/>
          <w:szCs w:val="28"/>
          <w:lang w:bidi="ru-RU"/>
        </w:rPr>
        <w:footnoteReference w:id="6"/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B96DDC">
        <w:rPr>
          <w:rFonts w:ascii="Times New Roman" w:eastAsia="Times New Roman" w:hAnsi="Times New Roman" w:cs="Times New Roman"/>
          <w:sz w:val="28"/>
          <w:szCs w:val="28"/>
          <w:lang w:bidi="ru-RU"/>
        </w:rPr>
        <w:t>(далее – медицинская карта)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EF290A" w:rsidRPr="00EF290A" w:rsidRDefault="00EF290A" w:rsidP="00EF290A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>Консультирование проводится прошедшими обучение медицинскими работниками с высшим или средним профессиональным образованием медицинской организации.</w:t>
      </w:r>
    </w:p>
    <w:p w:rsidR="00EF290A" w:rsidRPr="008D6CBC" w:rsidRDefault="00B96DDC" w:rsidP="00EF290A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Предварительное </w:t>
      </w:r>
      <w:r w:rsidR="00EF290A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>консультирование</w:t>
      </w:r>
      <w:r w:rsid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EF290A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>должно содержать информацию</w:t>
      </w:r>
      <w:r w:rsid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D6CBC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EF290A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 путях передачи ВИЧ-инфекции и способах защиты от заражения ВИЧ-инфекцией для освидетельствуемого, где и каким образом можно получить услуги </w:t>
      </w:r>
      <w:r w:rsidR="008D6CBC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EF290A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>по профилактике ВИЧ-инфекции, а также информацию по дальнейшей тактике тестирования.</w:t>
      </w:r>
    </w:p>
    <w:p w:rsidR="00EF290A" w:rsidRPr="00EF290A" w:rsidRDefault="00B96DDC" w:rsidP="008B1E3F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Последующее 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консультирование при любом результате тестирования </w:t>
      </w:r>
      <w:r w:rsidR="008D6CBC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 ВИЧ-инфекцию должно содержать обсуждение значения полученного результата </w:t>
      </w:r>
      <w:r w:rsidR="008D6CBC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 учетом риска заражения ВИЧ-инфекцией для освидетельствуемого, разъяснение путей передачи ВИЧ-инфекции и способов защиты от заражения ВИЧ-инфекцией для освидетельствуемого, видов помощи, доступных для инфицированного </w:t>
      </w:r>
      <w:r w:rsidR="008D6CBC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ВИЧ-инфекцией, где и каким образом получить услуги по профилактике </w:t>
      </w:r>
      <w:r w:rsidR="008D6CBC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>ВИЧ-инфекции, а также информацию по дальнейшей тактике тестирования.</w:t>
      </w:r>
    </w:p>
    <w:p w:rsidR="00EF290A" w:rsidRPr="00EF290A" w:rsidRDefault="00B96DDC" w:rsidP="008B1E3F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Последующее 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>консультирование при неопределенном результате тестирования на ВИЧ-инфекцию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дополнительно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должно содержать обсуждение возможности инфицирования ВИЧ-инфекцией, необходимости соблюдения мер предосторожности с целью исключения распространения ВИЧ-инфекции,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государственных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гарантий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бесплатного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оказания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гражданам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медицинской помощи, где и каким образом получить услуги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EF290A"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>по профилактике ВИЧ-инфекции, соблюдения прав и свобод ВИЧ-инфицированных.</w:t>
      </w:r>
    </w:p>
    <w:p w:rsidR="00EF290A" w:rsidRDefault="00EF290A" w:rsidP="008B1E3F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Информация о выявлении у освидетельствуемого положительного результата тестирования на ВИЧ-инфекцию передается в центр профилактики </w:t>
      </w:r>
      <w:r w:rsidR="00FD6DC7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Pr="00EF290A">
        <w:rPr>
          <w:rFonts w:ascii="Times New Roman" w:eastAsia="Times New Roman" w:hAnsi="Times New Roman" w:cs="Times New Roman"/>
          <w:sz w:val="28"/>
          <w:szCs w:val="28"/>
          <w:lang w:bidi="ru-RU"/>
        </w:rPr>
        <w:t>и борьбы со СПИД в субъекте Российской Федерации.</w:t>
      </w:r>
    </w:p>
    <w:p w:rsidR="005429B9" w:rsidRPr="005429B9" w:rsidRDefault="005429B9" w:rsidP="008B1E3F">
      <w:pPr>
        <w:pStyle w:val="af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>свидетельствуемый с положительным или неопределенным результатом тестирования на ВИЧ-инфекцию на основании направления, выданного на бланке медицинской организации, направляется в центр профилактики и борьбы со СПИД</w:t>
      </w:r>
      <w:r w:rsidR="00FD6DC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>в субъекте Российской Федерации.</w:t>
      </w:r>
    </w:p>
    <w:p w:rsidR="0034782E" w:rsidRDefault="007C31F4" w:rsidP="008B1E3F">
      <w:pPr>
        <w:pStyle w:val="af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Направление, указанное в пункте 31 настоящих Правил, выдается освидетельствуемому под подпись, после чего сведения о его выдаче вносятся  </w:t>
      </w:r>
      <w:r w:rsidR="00FD6DC7">
        <w:rPr>
          <w:rFonts w:ascii="Times New Roman" w:eastAsia="Times New Roman" w:hAnsi="Times New Roman" w:cs="Times New Roman"/>
          <w:sz w:val="28"/>
          <w:szCs w:val="28"/>
          <w:lang w:bidi="ru-RU"/>
        </w:rPr>
        <w:t>медицинской организацией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FD6DC7">
        <w:rPr>
          <w:rFonts w:ascii="Times New Roman" w:eastAsia="Times New Roman" w:hAnsi="Times New Roman" w:cs="Times New Roman"/>
          <w:sz w:val="28"/>
          <w:szCs w:val="28"/>
          <w:lang w:bidi="ru-RU"/>
        </w:rPr>
        <w:t>в медицинскую карту</w:t>
      </w:r>
      <w:r w:rsidR="00E71912">
        <w:rPr>
          <w:rStyle w:val="af4"/>
          <w:rFonts w:ascii="Times New Roman" w:eastAsia="Times New Roman" w:hAnsi="Times New Roman" w:cs="Times New Roman"/>
          <w:sz w:val="28"/>
          <w:szCs w:val="28"/>
          <w:lang w:bidi="ru-RU"/>
        </w:rPr>
        <w:footnoteReference w:id="7"/>
      </w:r>
      <w:r w:rsidR="005429B9" w:rsidRPr="005429B9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5429B9" w:rsidRDefault="005429B9" w:rsidP="005429B9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CBC" w:rsidRDefault="008D6CBC" w:rsidP="008D6CB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8D6CBC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IV. Выдача освидетельствуемому официального документа</w:t>
      </w:r>
      <w:r w:rsidRPr="008D6CBC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br/>
        <w:t>о наличии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или об </w:t>
      </w:r>
      <w:r w:rsidRPr="008D6CBC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отсутствии у него ВИЧ-инфекции</w:t>
      </w:r>
    </w:p>
    <w:p w:rsidR="008D6CBC" w:rsidRPr="008D6CBC" w:rsidRDefault="008D6CBC" w:rsidP="008D6CB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8D6CBC" w:rsidRPr="008D6CBC" w:rsidRDefault="008D6CBC" w:rsidP="008D6CBC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>По итогам обязательного медицинского освидетельствования медицинской организацией государственной и</w:t>
      </w:r>
      <w:r w:rsidR="009C0674">
        <w:rPr>
          <w:rFonts w:ascii="Times New Roman" w:eastAsia="Times New Roman" w:hAnsi="Times New Roman" w:cs="Times New Roman"/>
          <w:sz w:val="28"/>
          <w:szCs w:val="28"/>
          <w:lang w:bidi="ru-RU"/>
        </w:rPr>
        <w:t>ли</w:t>
      </w:r>
      <w:r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муниципальной систем здравоохранения Российской Федерации освидетельствуемому выдается официальный документ на бумажном носителе о наличии или об отсутствии у него ВИЧ-инфекции (далее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заключение).</w:t>
      </w:r>
    </w:p>
    <w:p w:rsidR="008D6CBC" w:rsidRPr="008D6CBC" w:rsidRDefault="008D6CBC" w:rsidP="008D6CBC">
      <w:pPr>
        <w:pStyle w:val="af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>В заключении указываются следующие сведения:</w:t>
      </w:r>
    </w:p>
    <w:p w:rsidR="008D6CBC" w:rsidRPr="008D6CBC" w:rsidRDefault="00247354" w:rsidP="008D6CBC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наименование</w:t>
      </w:r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медицинской организации, проводившей обязательное медицинское освидетельствование;</w:t>
      </w:r>
    </w:p>
    <w:p w:rsidR="008D6CBC" w:rsidRPr="008D6CBC" w:rsidRDefault="00247354" w:rsidP="008D6CBC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фамилия, имя, отчество</w:t>
      </w:r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(при наличии), да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та рождения, адрес</w:t>
      </w:r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постоянной/временной регистрации/факт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ического проживания, гражданство, паспортные данные</w:t>
      </w:r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8D6CBC" w:rsidRPr="008D6CBC" w:rsidRDefault="00247354" w:rsidP="008D6CBC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наименование</w:t>
      </w:r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>, срок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годности, серия тест-систем</w:t>
      </w:r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>, результат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ИФА или ИХЛА (положительный, отрицательный</w:t>
      </w:r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), результат иммунного, линейного </w:t>
      </w:r>
      <w:proofErr w:type="spellStart"/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>блота</w:t>
      </w:r>
      <w:proofErr w:type="spellEnd"/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(перечне выявленных белков) (в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случае проведения), результаты</w:t>
      </w:r>
      <w:r w:rsidR="008D6CBC" w:rsidRPr="008D6C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анализов (положительных, отрицательных, неопределенных).</w:t>
      </w:r>
    </w:p>
    <w:sectPr w:rsidR="008D6CBC" w:rsidRPr="008D6CBC" w:rsidSect="00E53E77">
      <w:headerReference w:type="default" r:id="rId8"/>
      <w:pgSz w:w="11906" w:h="16838"/>
      <w:pgMar w:top="709" w:right="566" w:bottom="851" w:left="1276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D08" w:rsidRDefault="00E82D08">
      <w:pPr>
        <w:spacing w:after="0" w:line="240" w:lineRule="auto"/>
      </w:pPr>
      <w:r>
        <w:separator/>
      </w:r>
    </w:p>
  </w:endnote>
  <w:endnote w:type="continuationSeparator" w:id="0">
    <w:p w:rsidR="00E82D08" w:rsidRDefault="00E8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D08" w:rsidRDefault="00E82D08">
      <w:pPr>
        <w:spacing w:after="0" w:line="240" w:lineRule="auto"/>
      </w:pPr>
      <w:r>
        <w:separator/>
      </w:r>
    </w:p>
  </w:footnote>
  <w:footnote w:type="continuationSeparator" w:id="0">
    <w:p w:rsidR="00E82D08" w:rsidRDefault="00E82D08">
      <w:pPr>
        <w:spacing w:after="0" w:line="240" w:lineRule="auto"/>
      </w:pPr>
      <w:r>
        <w:continuationSeparator/>
      </w:r>
    </w:p>
  </w:footnote>
  <w:footnote w:id="1">
    <w:p w:rsidR="0025262A" w:rsidRPr="00AE1C9C" w:rsidRDefault="00F15DCB" w:rsidP="0025262A">
      <w:pPr>
        <w:pStyle w:val="af8"/>
        <w:spacing w:line="240" w:lineRule="auto"/>
        <w:jc w:val="both"/>
        <w:rPr>
          <w:strike/>
          <w:color w:val="FF0000"/>
          <w:sz w:val="20"/>
          <w:szCs w:val="20"/>
          <w:lang w:eastAsia="ru-RU" w:bidi="ru-RU"/>
        </w:rPr>
      </w:pPr>
      <w:r w:rsidRPr="00911E9C">
        <w:rPr>
          <w:color w:val="000000"/>
          <w:sz w:val="22"/>
          <w:szCs w:val="22"/>
          <w:vertAlign w:val="superscript"/>
          <w:lang w:eastAsia="ru-RU" w:bidi="ru-RU"/>
        </w:rPr>
        <w:footnoteRef/>
      </w:r>
      <w:r w:rsidRPr="00911E9C">
        <w:rPr>
          <w:color w:val="000000"/>
          <w:sz w:val="22"/>
          <w:szCs w:val="22"/>
          <w:lang w:eastAsia="ru-RU" w:bidi="ru-RU"/>
        </w:rPr>
        <w:t xml:space="preserve"> </w:t>
      </w:r>
      <w:r w:rsidR="008B5C7D" w:rsidRPr="00AE1C9C">
        <w:rPr>
          <w:sz w:val="20"/>
          <w:szCs w:val="20"/>
          <w:lang w:eastAsia="ru-RU" w:bidi="ru-RU"/>
        </w:rPr>
        <w:t xml:space="preserve">Часть 3 </w:t>
      </w:r>
      <w:r w:rsidR="008B5C7D" w:rsidRPr="00AE1C9C">
        <w:rPr>
          <w:color w:val="000000"/>
          <w:sz w:val="20"/>
          <w:szCs w:val="20"/>
          <w:lang w:eastAsia="ru-RU" w:bidi="ru-RU"/>
        </w:rPr>
        <w:t>с</w:t>
      </w:r>
      <w:r w:rsidRPr="00AE1C9C">
        <w:rPr>
          <w:color w:val="000000"/>
          <w:sz w:val="20"/>
          <w:szCs w:val="20"/>
          <w:lang w:eastAsia="ru-RU" w:bidi="ru-RU"/>
        </w:rPr>
        <w:t xml:space="preserve">татья 9 Федерального закона от 30 марта 1995 г. № 38-ФЗ «О предупреждении распространения в Российской Федерации заболевания, вызываемого вирусом иммунодефицита человека (ВИЧ-инфекции)» </w:t>
      </w:r>
      <w:r w:rsidR="002F3E81" w:rsidRPr="00AE1C9C">
        <w:rPr>
          <w:color w:val="000000"/>
          <w:sz w:val="20"/>
          <w:szCs w:val="20"/>
          <w:lang w:eastAsia="ru-RU" w:bidi="ru-RU"/>
        </w:rPr>
        <w:br/>
      </w:r>
      <w:r w:rsidRPr="00AE1C9C">
        <w:rPr>
          <w:color w:val="000000"/>
          <w:sz w:val="20"/>
          <w:szCs w:val="20"/>
          <w:lang w:eastAsia="ru-RU" w:bidi="ru-RU"/>
        </w:rPr>
        <w:t xml:space="preserve">(далее </w:t>
      </w:r>
      <w:r w:rsidR="0034782E" w:rsidRPr="00AE1C9C">
        <w:rPr>
          <w:color w:val="000000"/>
          <w:sz w:val="20"/>
          <w:szCs w:val="20"/>
          <w:lang w:eastAsia="ru-RU" w:bidi="ru-RU"/>
        </w:rPr>
        <w:t>–</w:t>
      </w:r>
      <w:r w:rsidRPr="00AE1C9C">
        <w:rPr>
          <w:color w:val="000000"/>
          <w:sz w:val="20"/>
          <w:szCs w:val="20"/>
          <w:lang w:eastAsia="ru-RU" w:bidi="ru-RU"/>
        </w:rPr>
        <w:t xml:space="preserve"> Федеральный</w:t>
      </w:r>
      <w:r w:rsidR="0034782E" w:rsidRPr="00AE1C9C">
        <w:rPr>
          <w:color w:val="000000"/>
          <w:sz w:val="20"/>
          <w:szCs w:val="20"/>
          <w:lang w:eastAsia="ru-RU" w:bidi="ru-RU"/>
        </w:rPr>
        <w:t xml:space="preserve"> </w:t>
      </w:r>
      <w:r w:rsidRPr="00AE1C9C">
        <w:rPr>
          <w:color w:val="000000"/>
          <w:sz w:val="20"/>
          <w:szCs w:val="20"/>
          <w:lang w:eastAsia="ru-RU" w:bidi="ru-RU"/>
        </w:rPr>
        <w:t>закон № 38-ФЗ</w:t>
      </w:r>
      <w:r w:rsidR="004143C9" w:rsidRPr="00AE1C9C">
        <w:rPr>
          <w:color w:val="000000"/>
          <w:sz w:val="20"/>
          <w:szCs w:val="20"/>
          <w:lang w:eastAsia="ru-RU" w:bidi="ru-RU"/>
        </w:rPr>
        <w:t>).</w:t>
      </w:r>
    </w:p>
    <w:p w:rsidR="00F15DCB" w:rsidRPr="0025262A" w:rsidRDefault="00F15DCB" w:rsidP="002F3E81">
      <w:pPr>
        <w:pStyle w:val="af8"/>
        <w:spacing w:line="240" w:lineRule="auto"/>
        <w:jc w:val="both"/>
        <w:rPr>
          <w:strike/>
          <w:color w:val="FF0000"/>
          <w:sz w:val="22"/>
          <w:szCs w:val="22"/>
        </w:rPr>
      </w:pPr>
    </w:p>
  </w:footnote>
  <w:footnote w:id="2">
    <w:p w:rsidR="0034782E" w:rsidRPr="00AE1C9C" w:rsidRDefault="0034782E" w:rsidP="00347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9C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 w:bidi="ru-RU"/>
        </w:rPr>
        <w:footnoteRef/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Статья 20 Федерального закона от 21 ноября 2011 г. № 323-ФЗ «Об основах охраны здоровья граждан </w:t>
      </w:r>
      <w:r w:rsidR="00EE71D6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</w:r>
      <w:r w:rsidR="004143C9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 Российской Федерации» (далее –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Федеральный закон № 323-ФЗ)</w:t>
      </w:r>
      <w:r w:rsidR="00911E9C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25262A" w:rsidRPr="00AE1C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ru-RU"/>
        </w:rPr>
        <w:t xml:space="preserve"> </w:t>
      </w:r>
    </w:p>
  </w:footnote>
  <w:footnote w:id="3">
    <w:p w:rsidR="0034782E" w:rsidRPr="00AE1C9C" w:rsidRDefault="0034782E" w:rsidP="0034782E">
      <w:pPr>
        <w:spacing w:after="0" w:line="240" w:lineRule="auto"/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AE1C9C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 w:bidi="ru-RU"/>
        </w:rPr>
        <w:footnoteRef/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Статья 80 Федерального закона № 323-ФЗ.</w:t>
      </w:r>
      <w:r w:rsidR="0025262A" w:rsidRPr="00AE1C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ru-RU"/>
        </w:rPr>
        <w:t xml:space="preserve"> </w:t>
      </w:r>
    </w:p>
  </w:footnote>
  <w:footnote w:id="4">
    <w:p w:rsidR="0025262A" w:rsidRPr="00AE1C9C" w:rsidRDefault="0034782E" w:rsidP="0025262A">
      <w:pPr>
        <w:spacing w:after="0" w:line="240" w:lineRule="auto"/>
        <w:rPr>
          <w:rFonts w:ascii="Times New Roman" w:hAnsi="Times New Roman" w:cs="Times New Roman"/>
          <w:strike/>
          <w:color w:val="FF0000"/>
          <w:sz w:val="20"/>
          <w:szCs w:val="20"/>
          <w:lang w:eastAsia="ru-RU" w:bidi="ru-RU"/>
        </w:rPr>
      </w:pPr>
      <w:r w:rsidRPr="00AE1C9C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 w:bidi="ru-RU"/>
        </w:rPr>
        <w:footnoteRef/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Статья 13 Федерального закона № 323-ФЗ.</w:t>
      </w:r>
    </w:p>
    <w:p w:rsidR="0034782E" w:rsidRPr="0025262A" w:rsidRDefault="0034782E" w:rsidP="0034782E">
      <w:pPr>
        <w:spacing w:after="0" w:line="240" w:lineRule="auto"/>
        <w:rPr>
          <w:rFonts w:ascii="Times New Roman" w:hAnsi="Times New Roman" w:cs="Times New Roman"/>
          <w:strike/>
          <w:color w:val="FF0000"/>
        </w:rPr>
      </w:pPr>
    </w:p>
  </w:footnote>
  <w:footnote w:id="5">
    <w:p w:rsidR="0034782E" w:rsidRPr="00AE1C9C" w:rsidRDefault="0034782E" w:rsidP="00237D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51C">
        <w:rPr>
          <w:rFonts w:ascii="Times New Roman" w:hAnsi="Times New Roman" w:cs="Times New Roman"/>
          <w:color w:val="000000"/>
          <w:vertAlign w:val="superscript"/>
          <w:lang w:eastAsia="ru-RU" w:bidi="ru-RU"/>
        </w:rPr>
        <w:footnoteRef/>
      </w:r>
      <w:r w:rsidRPr="00FA051C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Приказ Министерства здравоохранения Российской Федерации от 8 ноября 2012</w:t>
      </w:r>
      <w:r w:rsidR="00FA051C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 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г. № 689н </w:t>
      </w:r>
      <w:r w:rsidR="00237D11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«Об утверждении порядка оказания медицинской помощи взрослому населению при заболевании, вызываемом вирусом иммунодефицита человека (ВИЧ-инфекции)» (зарегистрирован Министерством юстиции </w:t>
      </w:r>
      <w:r w:rsidR="00783E0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Российской Федерации 21</w:t>
      </w:r>
      <w:r w:rsidR="00237D11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декабря 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2012</w:t>
      </w:r>
      <w:r w:rsidR="00FA051C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 </w:t>
      </w:r>
      <w:r w:rsidR="00237D11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г.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регистрационный №</w:t>
      </w:r>
      <w:r w:rsidR="00237D11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 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26267),</w:t>
      </w:r>
      <w:r w:rsidR="00783E0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 изменениями, внесенными приказом Министерства здравоохранения Российской Федерации</w:t>
      </w:r>
      <w:r w:rsidR="00783E0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от 21 февраля 2020</w:t>
      </w:r>
      <w:r w:rsidR="00FA051C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 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г. № 114н (зарегистрирован Министерством юстиции Российской Федерации28</w:t>
      </w:r>
      <w:r w:rsidR="00FA051C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июля 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2020</w:t>
      </w:r>
      <w:r w:rsidR="00FA051C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 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г., регистрационный №</w:t>
      </w:r>
      <w:r w:rsidR="00237D11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 </w:t>
      </w:r>
      <w:r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59083)</w:t>
      </w:r>
      <w:r w:rsidR="00237D11" w:rsidRPr="00AE1C9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</w:footnote>
  <w:footnote w:id="6">
    <w:p w:rsidR="002104AE" w:rsidRPr="002104AE" w:rsidRDefault="002104AE" w:rsidP="002104AE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 w:rsidRPr="002104AE">
        <w:rPr>
          <w:rFonts w:ascii="Times New Roman" w:hAnsi="Times New Roman" w:cs="Times New Roman"/>
        </w:rPr>
        <w:t>Приказ Министерства здравоохранения Российской Федерации от 13 мая 2025 г. № 274н «Об утверждении унифицированных форм медицинской документации, используемых в медицинских организациях, оказывающих медицинскую помощь</w:t>
      </w:r>
      <w:r>
        <w:rPr>
          <w:rFonts w:ascii="Times New Roman" w:hAnsi="Times New Roman" w:cs="Times New Roman"/>
        </w:rPr>
        <w:t xml:space="preserve"> в амбулаторных условиях, и порядков их ведения» (зарегистрирован Министерством юстиции Российской Федерации 30 мая 2025 г., регистрационный № 82433), действует до 1 сентября 2031 г.</w:t>
      </w:r>
      <w:r w:rsidR="00E71912">
        <w:rPr>
          <w:rFonts w:ascii="Times New Roman" w:hAnsi="Times New Roman" w:cs="Times New Roman"/>
        </w:rPr>
        <w:t xml:space="preserve"> (далее – Приказ </w:t>
      </w:r>
      <w:r w:rsidR="00783E05">
        <w:rPr>
          <w:rFonts w:ascii="Times New Roman" w:hAnsi="Times New Roman" w:cs="Times New Roman"/>
        </w:rPr>
        <w:br/>
      </w:r>
      <w:r w:rsidR="00E71912">
        <w:rPr>
          <w:rFonts w:ascii="Times New Roman" w:hAnsi="Times New Roman" w:cs="Times New Roman"/>
        </w:rPr>
        <w:t>№ 274н)</w:t>
      </w:r>
      <w:r w:rsidR="00012062">
        <w:rPr>
          <w:rFonts w:ascii="Times New Roman" w:hAnsi="Times New Roman" w:cs="Times New Roman"/>
        </w:rPr>
        <w:t>.</w:t>
      </w:r>
      <w:r w:rsidRPr="002104AE">
        <w:rPr>
          <w:rFonts w:ascii="Times New Roman" w:hAnsi="Times New Roman" w:cs="Times New Roman"/>
        </w:rPr>
        <w:t xml:space="preserve">    </w:t>
      </w:r>
    </w:p>
  </w:footnote>
  <w:footnote w:id="7">
    <w:p w:rsidR="00E71912" w:rsidRPr="002104AE" w:rsidRDefault="00E71912" w:rsidP="00E71912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4"/>
        </w:rPr>
        <w:t>7</w:t>
      </w:r>
      <w:r w:rsidRPr="00E71912">
        <w:rPr>
          <w:rFonts w:ascii="Times New Roman" w:hAnsi="Times New Roman" w:cs="Times New Roman"/>
        </w:rPr>
        <w:t xml:space="preserve"> </w:t>
      </w:r>
      <w:r w:rsidR="00783E05">
        <w:rPr>
          <w:rFonts w:ascii="Times New Roman" w:hAnsi="Times New Roman" w:cs="Times New Roman"/>
        </w:rPr>
        <w:t xml:space="preserve">Приказ </w:t>
      </w:r>
      <w:bookmarkStart w:id="0" w:name="_GoBack"/>
      <w:bookmarkEnd w:id="0"/>
      <w:r>
        <w:rPr>
          <w:rFonts w:ascii="Times New Roman" w:hAnsi="Times New Roman" w:cs="Times New Roman"/>
        </w:rPr>
        <w:t>№ 274н.</w:t>
      </w:r>
      <w:r w:rsidRPr="002104AE">
        <w:rPr>
          <w:rFonts w:ascii="Times New Roman" w:hAnsi="Times New Roman" w:cs="Times New Roman"/>
        </w:rPr>
        <w:t xml:space="preserve">    </w:t>
      </w:r>
    </w:p>
    <w:p w:rsidR="00E71912" w:rsidRDefault="00E71912">
      <w:pPr>
        <w:pStyle w:val="af1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9006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14BA" w:rsidRPr="00F114BA" w:rsidRDefault="00EC1B5C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14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114BA" w:rsidRPr="00F114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14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7AC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114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6DE"/>
    <w:multiLevelType w:val="multilevel"/>
    <w:tmpl w:val="B494FF7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361983"/>
    <w:multiLevelType w:val="multilevel"/>
    <w:tmpl w:val="FF2E185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3347F4"/>
    <w:multiLevelType w:val="multilevel"/>
    <w:tmpl w:val="1BBEB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95182F"/>
    <w:multiLevelType w:val="multilevel"/>
    <w:tmpl w:val="584AA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070CC8"/>
    <w:multiLevelType w:val="multilevel"/>
    <w:tmpl w:val="8F0401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4EE30E31"/>
    <w:multiLevelType w:val="multilevel"/>
    <w:tmpl w:val="1CEE59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13A6A76"/>
    <w:multiLevelType w:val="multilevel"/>
    <w:tmpl w:val="1100A3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75E06"/>
    <w:rsid w:val="00006A69"/>
    <w:rsid w:val="00011763"/>
    <w:rsid w:val="00012062"/>
    <w:rsid w:val="00031F74"/>
    <w:rsid w:val="0003201D"/>
    <w:rsid w:val="00062CE5"/>
    <w:rsid w:val="0006780C"/>
    <w:rsid w:val="0007603C"/>
    <w:rsid w:val="0008054E"/>
    <w:rsid w:val="000941E5"/>
    <w:rsid w:val="000953A7"/>
    <w:rsid w:val="0009770A"/>
    <w:rsid w:val="00097AC5"/>
    <w:rsid w:val="000A6A96"/>
    <w:rsid w:val="000B3C1E"/>
    <w:rsid w:val="000D0D31"/>
    <w:rsid w:val="000F2E7C"/>
    <w:rsid w:val="000F5FAB"/>
    <w:rsid w:val="000F70B0"/>
    <w:rsid w:val="000F7E82"/>
    <w:rsid w:val="00102474"/>
    <w:rsid w:val="0010618B"/>
    <w:rsid w:val="00111744"/>
    <w:rsid w:val="001133F0"/>
    <w:rsid w:val="00131635"/>
    <w:rsid w:val="00132769"/>
    <w:rsid w:val="001550A3"/>
    <w:rsid w:val="00183E03"/>
    <w:rsid w:val="00196C94"/>
    <w:rsid w:val="001A5F25"/>
    <w:rsid w:val="001A69BE"/>
    <w:rsid w:val="001B5FCA"/>
    <w:rsid w:val="001B61E7"/>
    <w:rsid w:val="001C6A23"/>
    <w:rsid w:val="001D362C"/>
    <w:rsid w:val="001D4764"/>
    <w:rsid w:val="001D6A6E"/>
    <w:rsid w:val="001E74B0"/>
    <w:rsid w:val="001F1176"/>
    <w:rsid w:val="0020633B"/>
    <w:rsid w:val="002104AE"/>
    <w:rsid w:val="00210607"/>
    <w:rsid w:val="002163EC"/>
    <w:rsid w:val="00224057"/>
    <w:rsid w:val="0023151F"/>
    <w:rsid w:val="00234975"/>
    <w:rsid w:val="00237D11"/>
    <w:rsid w:val="0024348E"/>
    <w:rsid w:val="00247354"/>
    <w:rsid w:val="0025262A"/>
    <w:rsid w:val="002557CA"/>
    <w:rsid w:val="00257739"/>
    <w:rsid w:val="002818CE"/>
    <w:rsid w:val="00283301"/>
    <w:rsid w:val="002A0403"/>
    <w:rsid w:val="002A10EF"/>
    <w:rsid w:val="002A5B42"/>
    <w:rsid w:val="002F1CAC"/>
    <w:rsid w:val="002F2AA5"/>
    <w:rsid w:val="002F3E81"/>
    <w:rsid w:val="002F585B"/>
    <w:rsid w:val="00312B55"/>
    <w:rsid w:val="003246FF"/>
    <w:rsid w:val="00337F09"/>
    <w:rsid w:val="00342C11"/>
    <w:rsid w:val="0034782E"/>
    <w:rsid w:val="00353D1D"/>
    <w:rsid w:val="00353EDF"/>
    <w:rsid w:val="0038492E"/>
    <w:rsid w:val="003877C1"/>
    <w:rsid w:val="003A15AA"/>
    <w:rsid w:val="003C5E4E"/>
    <w:rsid w:val="003D0E2D"/>
    <w:rsid w:val="003D51A9"/>
    <w:rsid w:val="003E6C67"/>
    <w:rsid w:val="003F3B07"/>
    <w:rsid w:val="004029B9"/>
    <w:rsid w:val="0041118F"/>
    <w:rsid w:val="004143C9"/>
    <w:rsid w:val="00420479"/>
    <w:rsid w:val="00425289"/>
    <w:rsid w:val="0043223E"/>
    <w:rsid w:val="00432728"/>
    <w:rsid w:val="00472C5A"/>
    <w:rsid w:val="004A2BC9"/>
    <w:rsid w:val="004C179D"/>
    <w:rsid w:val="004C3251"/>
    <w:rsid w:val="004D0A1E"/>
    <w:rsid w:val="004E3D83"/>
    <w:rsid w:val="00503846"/>
    <w:rsid w:val="00503F67"/>
    <w:rsid w:val="0050691A"/>
    <w:rsid w:val="00506C9F"/>
    <w:rsid w:val="005315F8"/>
    <w:rsid w:val="005326CB"/>
    <w:rsid w:val="005337E8"/>
    <w:rsid w:val="00533B7F"/>
    <w:rsid w:val="00536665"/>
    <w:rsid w:val="00536DED"/>
    <w:rsid w:val="005401C3"/>
    <w:rsid w:val="005429B9"/>
    <w:rsid w:val="00562674"/>
    <w:rsid w:val="00565D37"/>
    <w:rsid w:val="0058388C"/>
    <w:rsid w:val="00593694"/>
    <w:rsid w:val="00597EEC"/>
    <w:rsid w:val="005B0821"/>
    <w:rsid w:val="005E0044"/>
    <w:rsid w:val="005E2309"/>
    <w:rsid w:val="006032FB"/>
    <w:rsid w:val="00606BF4"/>
    <w:rsid w:val="00611406"/>
    <w:rsid w:val="00625E88"/>
    <w:rsid w:val="00626F17"/>
    <w:rsid w:val="00637635"/>
    <w:rsid w:val="00637CDC"/>
    <w:rsid w:val="00650695"/>
    <w:rsid w:val="00667934"/>
    <w:rsid w:val="00675E06"/>
    <w:rsid w:val="00681E54"/>
    <w:rsid w:val="006868B4"/>
    <w:rsid w:val="006900DB"/>
    <w:rsid w:val="00697AD2"/>
    <w:rsid w:val="006B3E61"/>
    <w:rsid w:val="006C0B6F"/>
    <w:rsid w:val="006C2322"/>
    <w:rsid w:val="006D21CE"/>
    <w:rsid w:val="006E0490"/>
    <w:rsid w:val="006F1515"/>
    <w:rsid w:val="0070467C"/>
    <w:rsid w:val="00711C13"/>
    <w:rsid w:val="00717A62"/>
    <w:rsid w:val="00720D2C"/>
    <w:rsid w:val="00724B01"/>
    <w:rsid w:val="007471C9"/>
    <w:rsid w:val="007822CE"/>
    <w:rsid w:val="00783E05"/>
    <w:rsid w:val="00794840"/>
    <w:rsid w:val="007A6A16"/>
    <w:rsid w:val="007A7667"/>
    <w:rsid w:val="007C26C8"/>
    <w:rsid w:val="007C31F4"/>
    <w:rsid w:val="007C379E"/>
    <w:rsid w:val="007D63FF"/>
    <w:rsid w:val="007E3072"/>
    <w:rsid w:val="008050CA"/>
    <w:rsid w:val="00813475"/>
    <w:rsid w:val="00826A69"/>
    <w:rsid w:val="00847E19"/>
    <w:rsid w:val="00867189"/>
    <w:rsid w:val="008970FB"/>
    <w:rsid w:val="008B1E3F"/>
    <w:rsid w:val="008B1F0F"/>
    <w:rsid w:val="008B3BA3"/>
    <w:rsid w:val="008B5C7D"/>
    <w:rsid w:val="008D6C59"/>
    <w:rsid w:val="008D6CBC"/>
    <w:rsid w:val="008F58AD"/>
    <w:rsid w:val="009117C4"/>
    <w:rsid w:val="00911E9C"/>
    <w:rsid w:val="00923F49"/>
    <w:rsid w:val="009272B8"/>
    <w:rsid w:val="00934A87"/>
    <w:rsid w:val="0095098D"/>
    <w:rsid w:val="009560CE"/>
    <w:rsid w:val="00977A7B"/>
    <w:rsid w:val="00991F8B"/>
    <w:rsid w:val="00992BD8"/>
    <w:rsid w:val="009A4CCB"/>
    <w:rsid w:val="009C0674"/>
    <w:rsid w:val="009D10C0"/>
    <w:rsid w:val="009D299E"/>
    <w:rsid w:val="009E73F4"/>
    <w:rsid w:val="009F55AC"/>
    <w:rsid w:val="00A1654F"/>
    <w:rsid w:val="00A249D9"/>
    <w:rsid w:val="00A40E0F"/>
    <w:rsid w:val="00A515A2"/>
    <w:rsid w:val="00A74369"/>
    <w:rsid w:val="00AB1D8D"/>
    <w:rsid w:val="00AC08ED"/>
    <w:rsid w:val="00AC2899"/>
    <w:rsid w:val="00AC48EF"/>
    <w:rsid w:val="00AC4FD0"/>
    <w:rsid w:val="00AD03FF"/>
    <w:rsid w:val="00AD7B49"/>
    <w:rsid w:val="00AE12FB"/>
    <w:rsid w:val="00AE1C9C"/>
    <w:rsid w:val="00AE2576"/>
    <w:rsid w:val="00AE3D32"/>
    <w:rsid w:val="00B01012"/>
    <w:rsid w:val="00B1582E"/>
    <w:rsid w:val="00B2282E"/>
    <w:rsid w:val="00B3241E"/>
    <w:rsid w:val="00B515FF"/>
    <w:rsid w:val="00B62754"/>
    <w:rsid w:val="00B73FA9"/>
    <w:rsid w:val="00B86945"/>
    <w:rsid w:val="00B87F5F"/>
    <w:rsid w:val="00B90368"/>
    <w:rsid w:val="00B96DDC"/>
    <w:rsid w:val="00BD5F91"/>
    <w:rsid w:val="00BF4B74"/>
    <w:rsid w:val="00BF73F9"/>
    <w:rsid w:val="00C02D01"/>
    <w:rsid w:val="00C04B7A"/>
    <w:rsid w:val="00C1271E"/>
    <w:rsid w:val="00C1708C"/>
    <w:rsid w:val="00C26FE2"/>
    <w:rsid w:val="00C31279"/>
    <w:rsid w:val="00C3457C"/>
    <w:rsid w:val="00C52EA7"/>
    <w:rsid w:val="00C5670D"/>
    <w:rsid w:val="00C64614"/>
    <w:rsid w:val="00C72471"/>
    <w:rsid w:val="00C92005"/>
    <w:rsid w:val="00CB2D1C"/>
    <w:rsid w:val="00CE7D6B"/>
    <w:rsid w:val="00D0351B"/>
    <w:rsid w:val="00D14720"/>
    <w:rsid w:val="00D1646B"/>
    <w:rsid w:val="00D20FA3"/>
    <w:rsid w:val="00D3613D"/>
    <w:rsid w:val="00D40A03"/>
    <w:rsid w:val="00D412F1"/>
    <w:rsid w:val="00D449EB"/>
    <w:rsid w:val="00D46FFD"/>
    <w:rsid w:val="00D55139"/>
    <w:rsid w:val="00D55543"/>
    <w:rsid w:val="00D64594"/>
    <w:rsid w:val="00D75208"/>
    <w:rsid w:val="00DB7621"/>
    <w:rsid w:val="00DD3641"/>
    <w:rsid w:val="00DE092A"/>
    <w:rsid w:val="00DE25B0"/>
    <w:rsid w:val="00DE3E04"/>
    <w:rsid w:val="00E10446"/>
    <w:rsid w:val="00E14506"/>
    <w:rsid w:val="00E35AE7"/>
    <w:rsid w:val="00E53E77"/>
    <w:rsid w:val="00E655D4"/>
    <w:rsid w:val="00E71912"/>
    <w:rsid w:val="00E770D9"/>
    <w:rsid w:val="00E82D08"/>
    <w:rsid w:val="00EA0840"/>
    <w:rsid w:val="00EA1F7E"/>
    <w:rsid w:val="00EA49A6"/>
    <w:rsid w:val="00EC0AFA"/>
    <w:rsid w:val="00EC1B5C"/>
    <w:rsid w:val="00ED0A5A"/>
    <w:rsid w:val="00EE71D6"/>
    <w:rsid w:val="00EF290A"/>
    <w:rsid w:val="00F10B24"/>
    <w:rsid w:val="00F114BA"/>
    <w:rsid w:val="00F15DCB"/>
    <w:rsid w:val="00F21D02"/>
    <w:rsid w:val="00F27CBB"/>
    <w:rsid w:val="00F45436"/>
    <w:rsid w:val="00F65C98"/>
    <w:rsid w:val="00F71694"/>
    <w:rsid w:val="00F7344E"/>
    <w:rsid w:val="00F841EC"/>
    <w:rsid w:val="00F9067E"/>
    <w:rsid w:val="00F92A61"/>
    <w:rsid w:val="00F9440A"/>
    <w:rsid w:val="00F94AA0"/>
    <w:rsid w:val="00F9726D"/>
    <w:rsid w:val="00FA051C"/>
    <w:rsid w:val="00FC1568"/>
    <w:rsid w:val="00FC46F6"/>
    <w:rsid w:val="00FC7541"/>
    <w:rsid w:val="00FD0926"/>
    <w:rsid w:val="00FD6DC7"/>
    <w:rsid w:val="00FE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C3028"/>
  </w:style>
  <w:style w:type="character" w:customStyle="1" w:styleId="a4">
    <w:name w:val="Нижний колонтитул Знак"/>
    <w:basedOn w:val="a0"/>
    <w:uiPriority w:val="99"/>
    <w:qFormat/>
    <w:rsid w:val="00CC3028"/>
  </w:style>
  <w:style w:type="character" w:customStyle="1" w:styleId="a5">
    <w:name w:val="Текст сноски Знак"/>
    <w:basedOn w:val="a0"/>
    <w:uiPriority w:val="99"/>
    <w:semiHidden/>
    <w:qFormat/>
    <w:rsid w:val="001E4177"/>
    <w:rPr>
      <w:kern w:val="0"/>
      <w:sz w:val="20"/>
      <w:szCs w:val="20"/>
    </w:rPr>
  </w:style>
  <w:style w:type="character" w:customStyle="1" w:styleId="a6">
    <w:name w:val="Привязка сноски"/>
    <w:rsid w:val="00EC1B5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E4177"/>
    <w:rPr>
      <w:vertAlign w:val="superscript"/>
    </w:rPr>
  </w:style>
  <w:style w:type="character" w:customStyle="1" w:styleId="a7">
    <w:name w:val="Текст выноски Знак"/>
    <w:basedOn w:val="a0"/>
    <w:uiPriority w:val="99"/>
    <w:semiHidden/>
    <w:qFormat/>
    <w:rsid w:val="00651BCC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basedOn w:val="a0"/>
    <w:qFormat/>
    <w:locked/>
    <w:rsid w:val="004658E8"/>
  </w:style>
  <w:style w:type="character" w:customStyle="1" w:styleId="a9">
    <w:name w:val="Основной текст Знак"/>
    <w:basedOn w:val="a0"/>
    <w:uiPriority w:val="99"/>
    <w:qFormat/>
    <w:locked/>
    <w:rsid w:val="001E4883"/>
  </w:style>
  <w:style w:type="paragraph" w:customStyle="1" w:styleId="1">
    <w:name w:val="Заголовок1"/>
    <w:basedOn w:val="a"/>
    <w:next w:val="aa"/>
    <w:qFormat/>
    <w:rsid w:val="00EC1B5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EC1B5C"/>
    <w:pPr>
      <w:spacing w:after="140" w:line="276" w:lineRule="auto"/>
    </w:pPr>
  </w:style>
  <w:style w:type="paragraph" w:styleId="ab">
    <w:name w:val="List"/>
    <w:basedOn w:val="aa"/>
    <w:rsid w:val="00EC1B5C"/>
    <w:rPr>
      <w:rFonts w:ascii="PT Astra Serif" w:hAnsi="PT Astra Serif" w:cs="Noto Sans Devanagari"/>
    </w:rPr>
  </w:style>
  <w:style w:type="paragraph" w:styleId="ac">
    <w:name w:val="caption"/>
    <w:basedOn w:val="a"/>
    <w:qFormat/>
    <w:rsid w:val="00EC1B5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EC1B5C"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a"/>
    <w:qFormat/>
    <w:rsid w:val="00EC1B5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ptitle">
    <w:name w:val="p_title"/>
    <w:basedOn w:val="a"/>
    <w:qFormat/>
    <w:rsid w:val="0035561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normal">
    <w:name w:val="p_normal"/>
    <w:basedOn w:val="a"/>
    <w:qFormat/>
    <w:rsid w:val="0035561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  <w:rsid w:val="00EC1B5C"/>
  </w:style>
  <w:style w:type="paragraph" w:styleId="af">
    <w:name w:val="header"/>
    <w:basedOn w:val="a"/>
    <w:uiPriority w:val="99"/>
    <w:unhideWhenUsed/>
    <w:rsid w:val="00CC302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CC30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1E4177"/>
    <w:pPr>
      <w:widowControl w:val="0"/>
    </w:pPr>
    <w:rPr>
      <w:rFonts w:ascii="Arial" w:eastAsiaTheme="minorEastAsia" w:hAnsi="Arial" w:cs="Arial"/>
      <w:b/>
      <w:kern w:val="0"/>
      <w:sz w:val="20"/>
      <w:lang w:eastAsia="ru-RU"/>
    </w:rPr>
  </w:style>
  <w:style w:type="paragraph" w:styleId="af1">
    <w:name w:val="footnote text"/>
    <w:basedOn w:val="a"/>
    <w:uiPriority w:val="99"/>
    <w:semiHidden/>
    <w:unhideWhenUsed/>
    <w:rsid w:val="001E4177"/>
    <w:pPr>
      <w:spacing w:after="0" w:line="240" w:lineRule="auto"/>
    </w:pPr>
    <w:rPr>
      <w:kern w:val="0"/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651BC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qFormat/>
    <w:rsid w:val="004658E8"/>
    <w:pPr>
      <w:spacing w:line="254" w:lineRule="auto"/>
      <w:ind w:left="720"/>
      <w:contextualSpacing/>
    </w:pPr>
  </w:style>
  <w:style w:type="character" w:styleId="af4">
    <w:name w:val="footnote reference"/>
    <w:basedOn w:val="a0"/>
    <w:uiPriority w:val="99"/>
    <w:semiHidden/>
    <w:unhideWhenUsed/>
    <w:rsid w:val="00DB7621"/>
    <w:rPr>
      <w:vertAlign w:val="superscript"/>
    </w:rPr>
  </w:style>
  <w:style w:type="paragraph" w:customStyle="1" w:styleId="ConsPlusNormal">
    <w:name w:val="ConsPlusNormal"/>
    <w:rsid w:val="00DB7621"/>
    <w:pPr>
      <w:widowControl w:val="0"/>
      <w:suppressAutoHyphens w:val="0"/>
      <w:autoSpaceDE w:val="0"/>
      <w:autoSpaceDN w:val="0"/>
    </w:pPr>
    <w:rPr>
      <w:rFonts w:ascii="Arial" w:eastAsiaTheme="minorEastAsia" w:hAnsi="Arial" w:cs="Arial"/>
      <w:kern w:val="0"/>
      <w:sz w:val="20"/>
      <w:lang w:eastAsia="ru-RU"/>
    </w:rPr>
  </w:style>
  <w:style w:type="character" w:styleId="af5">
    <w:name w:val="Hyperlink"/>
    <w:basedOn w:val="a0"/>
    <w:uiPriority w:val="99"/>
    <w:unhideWhenUsed/>
    <w:rsid w:val="004A2BC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2BC9"/>
    <w:rPr>
      <w:color w:val="605E5C"/>
      <w:shd w:val="clear" w:color="auto" w:fill="E1DFDD"/>
    </w:rPr>
  </w:style>
  <w:style w:type="character" w:customStyle="1" w:styleId="af6">
    <w:name w:val="Основной текст_"/>
    <w:basedOn w:val="a0"/>
    <w:link w:val="12"/>
    <w:rsid w:val="00F15DCB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f6"/>
    <w:rsid w:val="00F15DCB"/>
    <w:pPr>
      <w:widowControl w:val="0"/>
      <w:suppressAutoHyphens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7">
    <w:name w:val="Сноска_"/>
    <w:basedOn w:val="a0"/>
    <w:link w:val="af8"/>
    <w:rsid w:val="00F15DCB"/>
    <w:rPr>
      <w:rFonts w:ascii="Times New Roman" w:eastAsia="Times New Roman" w:hAnsi="Times New Roman" w:cs="Times New Roman"/>
      <w:sz w:val="19"/>
      <w:szCs w:val="19"/>
    </w:rPr>
  </w:style>
  <w:style w:type="paragraph" w:customStyle="1" w:styleId="af8">
    <w:name w:val="Сноска"/>
    <w:basedOn w:val="a"/>
    <w:link w:val="af7"/>
    <w:rsid w:val="00F15DCB"/>
    <w:pPr>
      <w:widowControl w:val="0"/>
      <w:suppressAutoHyphens w:val="0"/>
      <w:spacing w:after="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f9">
    <w:name w:val="endnote text"/>
    <w:basedOn w:val="a"/>
    <w:link w:val="afa"/>
    <w:uiPriority w:val="99"/>
    <w:semiHidden/>
    <w:unhideWhenUsed/>
    <w:rsid w:val="00E71912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E71912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E719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5AC7-CF52-4E89-A7A1-5B35176D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Некрасов</dc:creator>
  <cp:lastModifiedBy>администратор4</cp:lastModifiedBy>
  <cp:revision>2</cp:revision>
  <cp:lastPrinted>2026-01-19T07:14:00Z</cp:lastPrinted>
  <dcterms:created xsi:type="dcterms:W3CDTF">2026-01-21T05:49:00Z</dcterms:created>
  <dcterms:modified xsi:type="dcterms:W3CDTF">2026-01-21T05:49:00Z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ФСИН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Адресаты">
    <vt:lpwstr>
Директору Департамента организации экстренной медицинской помощи и управления рисками здоровью
Куликовой И. Б.</vt:lpwstr>
  </property>
  <property fmtid="{D5CDD505-2E9C-101B-9397-08002B2CF9AE}" pid="10" name="Адресаты_СЗ">
    <vt:lpwstr>
Директору Департамента организации экстренной медицинской помощи и управления рисками здоровью
И.Б. Куликовой</vt:lpwstr>
  </property>
  <property fmtid="{D5CDD505-2E9C-101B-9397-08002B2CF9AE}" pid="11" name="Адресаты_СЗ2">
    <vt:lpwstr>
Инна Борисовна</vt:lpwstr>
  </property>
  <property fmtid="{D5CDD505-2E9C-101B-9397-08002B2CF9AE}" pid="12" name="Подписант_должность">
    <vt:lpwstr>Директор Правового Департамента</vt:lpwstr>
  </property>
  <property fmtid="{D5CDD505-2E9C-101B-9397-08002B2CF9AE}" pid="13" name="Подписант_ФИО">
    <vt:lpwstr>М.Н. Лесникова</vt:lpwstr>
  </property>
  <property fmtid="{D5CDD505-2E9C-101B-9397-08002B2CF9AE}" pid="14" name="Исполнитель_1">
    <vt:lpwstr>Антипова Екатерина Андреевна,  тел.:+7 (495) 627-24-00 доб. 1232</vt:lpwstr>
  </property>
  <property fmtid="{D5CDD505-2E9C-101B-9397-08002B2CF9AE}" pid="15" name="Исполнитель_2">
    <vt:lpwstr>Антипова Екатерина Андреевна,  12-3. Отдел развития законодательства в сфере здравоохранения Главный специалист-эксперт тел.:+7 (495) 627-24-00 доб. 1232</vt:lpwstr>
  </property>
  <property fmtid="{D5CDD505-2E9C-101B-9397-08002B2CF9AE}" pid="16" name="Исполнитель_3">
    <vt:lpwstr>AntipovaEA@minzdrav.gov.ru</vt:lpwstr>
  </property>
</Properties>
</file>