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7C" w:rsidRDefault="00EB229B" w:rsidP="00C70B7C">
      <w:pPr>
        <w:pStyle w:val="ConsPlusTitle"/>
        <w:jc w:val="center"/>
        <w:outlineLvl w:val="2"/>
      </w:pPr>
      <w:bookmarkStart w:id="0" w:name="_GoBack"/>
      <w:bookmarkStart w:id="1" w:name="_Hlk179309262"/>
      <w:bookmarkStart w:id="2" w:name="_Hlk179308407"/>
      <w:bookmarkEnd w:id="0"/>
      <w:r w:rsidRPr="00B71751">
        <w:t>Раздел III. Перечень видов высокотехнологичной</w:t>
      </w:r>
      <w:r w:rsidR="00C70B7C">
        <w:t xml:space="preserve"> </w:t>
      </w:r>
      <w:r w:rsidRPr="00B71751">
        <w:t>медицинской помощи с использованием ряда уникальных</w:t>
      </w:r>
      <w:r w:rsidR="00C70B7C">
        <w:t xml:space="preserve"> </w:t>
      </w:r>
      <w:r w:rsidRPr="00B71751">
        <w:t xml:space="preserve">методов лечения, </w:t>
      </w:r>
    </w:p>
    <w:p w:rsidR="00C70B7C" w:rsidRDefault="00EB229B" w:rsidP="00C70B7C">
      <w:pPr>
        <w:pStyle w:val="ConsPlusTitle"/>
        <w:jc w:val="center"/>
        <w:outlineLvl w:val="2"/>
      </w:pPr>
      <w:r w:rsidRPr="00B71751">
        <w:t>применяемых при сердечно-сосудистой</w:t>
      </w:r>
      <w:r w:rsidR="00C70B7C">
        <w:t xml:space="preserve"> </w:t>
      </w:r>
      <w:r w:rsidRPr="00B71751">
        <w:t>хирургии и трансплантации органов, финансовое обеспечение</w:t>
      </w:r>
      <w:r w:rsidR="00C70B7C">
        <w:t xml:space="preserve"> </w:t>
      </w:r>
      <w:r w:rsidRPr="00B71751">
        <w:t xml:space="preserve">которых осуществляется </w:t>
      </w:r>
    </w:p>
    <w:p w:rsidR="00C70B7C" w:rsidRDefault="00EB229B" w:rsidP="00C70B7C">
      <w:pPr>
        <w:pStyle w:val="ConsPlusTitle"/>
        <w:jc w:val="center"/>
        <w:outlineLvl w:val="2"/>
      </w:pPr>
      <w:r w:rsidRPr="00B71751">
        <w:t>за счет бюджетных ассигнований</w:t>
      </w:r>
      <w:r w:rsidR="00C70B7C">
        <w:t xml:space="preserve"> </w:t>
      </w:r>
      <w:r w:rsidRPr="00B71751">
        <w:t>бюджета Федерального фонда обязательного медицинского</w:t>
      </w:r>
      <w:r w:rsidR="00C70B7C">
        <w:t xml:space="preserve"> </w:t>
      </w:r>
      <w:r w:rsidRPr="00B71751">
        <w:t xml:space="preserve">страхования на финансовое обеспечение </w:t>
      </w:r>
    </w:p>
    <w:p w:rsidR="00C70B7C" w:rsidRDefault="00EB229B" w:rsidP="00C70B7C">
      <w:pPr>
        <w:pStyle w:val="ConsPlusTitle"/>
        <w:jc w:val="center"/>
        <w:outlineLvl w:val="2"/>
      </w:pPr>
      <w:r w:rsidRPr="00B71751">
        <w:t>предоставления</w:t>
      </w:r>
      <w:r w:rsidR="00C70B7C">
        <w:t xml:space="preserve"> </w:t>
      </w:r>
      <w:r w:rsidRPr="00B71751">
        <w:t>застрахованным лицам</w:t>
      </w:r>
      <w:r w:rsidR="00C70B7C">
        <w:t xml:space="preserve"> </w:t>
      </w:r>
      <w:r w:rsidRPr="00B71751">
        <w:t>специализированной, в том числе</w:t>
      </w:r>
      <w:r w:rsidR="00C70B7C">
        <w:t xml:space="preserve"> </w:t>
      </w:r>
      <w:r w:rsidRPr="00B71751">
        <w:t xml:space="preserve">высокотехнологичной, медицинской помощи, </w:t>
      </w:r>
    </w:p>
    <w:p w:rsidR="00C70B7C" w:rsidRDefault="00EB229B" w:rsidP="00C70B7C">
      <w:pPr>
        <w:pStyle w:val="ConsPlusTitle"/>
        <w:jc w:val="center"/>
        <w:outlineLvl w:val="2"/>
      </w:pPr>
      <w:r w:rsidRPr="00B71751">
        <w:t>оказываемой</w:t>
      </w:r>
      <w:r w:rsidR="00C70B7C">
        <w:t xml:space="preserve"> </w:t>
      </w:r>
      <w:r w:rsidRPr="00B71751">
        <w:t>медицинскими организациями, функции и полномочия</w:t>
      </w:r>
      <w:r w:rsidR="00C70B7C">
        <w:t xml:space="preserve"> </w:t>
      </w:r>
      <w:r w:rsidRPr="00B71751">
        <w:t>учредителей в отношении которых осуществляют</w:t>
      </w:r>
      <w:r w:rsidR="00C70B7C">
        <w:t xml:space="preserve"> </w:t>
      </w:r>
    </w:p>
    <w:p w:rsidR="00EB229B" w:rsidRPr="00B71751" w:rsidRDefault="00EB229B" w:rsidP="00C70B7C">
      <w:pPr>
        <w:pStyle w:val="ConsPlusTitle"/>
        <w:jc w:val="center"/>
        <w:outlineLvl w:val="2"/>
      </w:pPr>
      <w:r w:rsidRPr="00B71751">
        <w:t>Правительство Российской Федерации или федеральные</w:t>
      </w:r>
      <w:r w:rsidR="00C70B7C">
        <w:t xml:space="preserve"> </w:t>
      </w:r>
      <w:r w:rsidRPr="00B71751">
        <w:t>органы исполнительной власти</w:t>
      </w:r>
    </w:p>
    <w:bookmarkEnd w:id="1"/>
    <w:p w:rsidR="00EB229B" w:rsidRPr="00B71751" w:rsidRDefault="00EB22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118"/>
        <w:gridCol w:w="1925"/>
        <w:gridCol w:w="3037"/>
        <w:gridCol w:w="1699"/>
        <w:gridCol w:w="3442"/>
        <w:gridCol w:w="1858"/>
      </w:tblGrid>
      <w:tr w:rsidR="00EB229B" w:rsidRPr="00B71751" w:rsidTr="00C70B7C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bookmarkEnd w:id="2"/>
          <w:p w:rsidR="00EB229B" w:rsidRPr="00B71751" w:rsidRDefault="00EB229B">
            <w:pPr>
              <w:pStyle w:val="ConsPlusNormal"/>
              <w:jc w:val="center"/>
            </w:pPr>
            <w:r w:rsidRPr="00B71751">
              <w:t xml:space="preserve"> группы ВМП </w:t>
            </w:r>
            <w:hyperlink w:anchor="P4509">
              <w:r w:rsidRPr="00B71751">
                <w:rPr>
                  <w:color w:val="0000FF"/>
                </w:rPr>
                <w:t>&lt;1&gt;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Наименование вида высокотехнологичной медицинской помощи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 xml:space="preserve">Коды по </w:t>
            </w:r>
            <w:hyperlink r:id="rId6">
              <w:r w:rsidRPr="00B71751">
                <w:rPr>
                  <w:color w:val="0000FF"/>
                </w:rPr>
                <w:t>МКБ-10</w:t>
              </w:r>
            </w:hyperlink>
            <w:r w:rsidRPr="00B71751">
              <w:t xml:space="preserve"> </w:t>
            </w:r>
            <w:hyperlink w:anchor="P4510">
              <w:r w:rsidRPr="00B71751">
                <w:rPr>
                  <w:color w:val="0000FF"/>
                </w:rPr>
                <w:t>&lt;2&gt;</w:t>
              </w:r>
            </w:hyperlink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 xml:space="preserve">Норматив финансовых затрат на единицу объема медицинской помощи </w:t>
            </w:r>
            <w:hyperlink w:anchor="P4511">
              <w:r w:rsidRPr="00B71751">
                <w:rPr>
                  <w:color w:val="0000FF"/>
                </w:rPr>
                <w:t>&lt;3&gt;</w:t>
              </w:r>
            </w:hyperlink>
            <w:r w:rsidRPr="00B71751">
              <w:t>, рублей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bookmarkStart w:id="3" w:name="_Hlk179308456"/>
            <w:r w:rsidRPr="00B71751"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171.0, 171.1, 171.2, 171.5, 171.6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врожденные и приобретенные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одномоментная замена всей аорты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4</w:t>
            </w:r>
            <w:r w:rsidR="00C70B7C">
              <w:t xml:space="preserve"> </w:t>
            </w:r>
            <w:r w:rsidRPr="00B71751">
              <w:t>129</w:t>
            </w:r>
            <w:r w:rsidR="00C70B7C">
              <w:t xml:space="preserve"> </w:t>
            </w:r>
            <w:r w:rsidRPr="00B71751">
              <w:t>643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171.0, 171.1, 171.2, 171.5, 171.6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 о разрыве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3</w:t>
            </w:r>
            <w:r w:rsidR="00C70B7C">
              <w:t xml:space="preserve"> </w:t>
            </w:r>
            <w:r w:rsidRPr="00B71751">
              <w:t>205</w:t>
            </w:r>
            <w:r w:rsidR="00C70B7C">
              <w:t xml:space="preserve"> </w:t>
            </w:r>
            <w:r w:rsidRPr="00B71751">
              <w:t>528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lastRenderedPageBreak/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 xml:space="preserve">Открытое протезирование восходящего отдела и всей дуги аорты с </w:t>
            </w:r>
            <w:r w:rsidR="00C70B7C">
              <w:t>р</w:t>
            </w:r>
            <w:r w:rsidRPr="00B71751">
              <w:t>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 либо реваскуляризацией миокарда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171.0, 171.1, 171.2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2</w:t>
            </w:r>
            <w:r w:rsidR="00C67F7E">
              <w:t xml:space="preserve"> </w:t>
            </w:r>
            <w:r w:rsidRPr="00B71751">
              <w:t>450</w:t>
            </w:r>
            <w:r w:rsidR="00C67F7E">
              <w:t xml:space="preserve"> </w:t>
            </w:r>
            <w:r w:rsidRPr="00B71751">
              <w:t>083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Открытое протезирование восходящего отдела аорты из мини-стернотомии либо мини-торакотомии с вмешательством или без вмешательства на аортальном клапане, дуге аорты с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171.0, 171.1, 171.2, 135.0, 135.1, 135.2, 135.8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врожденные и приобретенные заболевания аорты и магистральных артерий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малоинвазивная хирургия грудной аорты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2</w:t>
            </w:r>
            <w:r w:rsidR="00C67F7E">
              <w:t xml:space="preserve"> </w:t>
            </w:r>
            <w:r w:rsidRPr="00B71751">
              <w:t>475</w:t>
            </w:r>
            <w:r w:rsidR="00C67F7E">
              <w:t xml:space="preserve"> </w:t>
            </w:r>
            <w:r w:rsidRPr="00B71751">
              <w:t>919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171.0, 171.1, 171.2, 171.5, 171.6, 171.8, 171.9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1</w:t>
            </w:r>
            <w:r w:rsidR="00C67F7E">
              <w:t xml:space="preserve"> </w:t>
            </w:r>
            <w:r w:rsidRPr="00B71751">
              <w:t>574</w:t>
            </w:r>
            <w:r w:rsidR="00C67F7E">
              <w:t xml:space="preserve"> </w:t>
            </w:r>
            <w:r w:rsidRPr="00B71751">
              <w:t>111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171.0, 171.3, 171.4, 171.5, 171.6, 171.8, 171.9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3</w:t>
            </w:r>
            <w:r w:rsidR="00C67F7E">
              <w:t xml:space="preserve"> </w:t>
            </w:r>
            <w:r w:rsidRPr="00B71751">
              <w:t>242</w:t>
            </w:r>
            <w:r w:rsidR="00C67F7E">
              <w:t xml:space="preserve"> </w:t>
            </w:r>
            <w:r w:rsidRPr="00B71751">
              <w:t>579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lastRenderedPageBreak/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I05.1, I34.0, I34.1, I34.8, I50.1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3</w:t>
            </w:r>
            <w:r w:rsidR="00C67F7E">
              <w:t xml:space="preserve"> </w:t>
            </w:r>
            <w:r w:rsidRPr="00B71751">
              <w:t>753</w:t>
            </w:r>
            <w:r w:rsidR="00C67F7E">
              <w:t xml:space="preserve"> </w:t>
            </w:r>
            <w:r w:rsidRPr="00B71751">
              <w:t>856</w:t>
            </w:r>
          </w:p>
        </w:tc>
      </w:tr>
      <w:tr w:rsidR="00EB229B" w:rsidRPr="00B71751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E10.2; N18.0; N04; T86.1; Q45.0; T86.8; J43.9; J44.9; J47; J84; J98.4; E84.0; E84.9; 127.0; 128.9; T86.8; 125.3; 125.5; 142; T86.2; K70.3; K74.3; K74.4; K74.5; K74.6; D13.4; C22; Q44.2; 44.5; Q44.6; 44.7; E80.5; E74.0; T86.4; 127.0; 127.8; 127.9; Q21.8; T86.3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терминальная недостаточность/прогрессивное ухудшение функции более одного органа в исходе хронических заболеваний резистентных к другим методам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t>трансплантация комплекса органов в различных сочетаниях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4</w:t>
            </w:r>
            <w:r w:rsidR="00C67F7E">
              <w:t xml:space="preserve"> </w:t>
            </w:r>
            <w:r w:rsidRPr="00B71751">
              <w:t>216</w:t>
            </w:r>
            <w:r w:rsidR="00C67F7E">
              <w:t xml:space="preserve"> </w:t>
            </w:r>
            <w:r w:rsidRPr="00B71751">
              <w:t>349</w:t>
            </w:r>
          </w:p>
        </w:tc>
      </w:tr>
      <w:tr w:rsidR="00EB229B" w:rsidTr="00C70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t>9.</w:t>
            </w: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  <w:r w:rsidRPr="00B71751">
              <w:t>10.</w:t>
            </w: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FD0D8D">
            <w:pPr>
              <w:pStyle w:val="ConsPlusNormal"/>
              <w:jc w:val="center"/>
            </w:pPr>
            <w:r w:rsidRPr="00B71751">
              <w:lastRenderedPageBreak/>
              <w:t>11.</w:t>
            </w:r>
          </w:p>
          <w:p w:rsidR="000536D3" w:rsidRPr="00B71751" w:rsidRDefault="000536D3">
            <w:pPr>
              <w:pStyle w:val="ConsPlusNormal"/>
              <w:jc w:val="center"/>
            </w:pPr>
          </w:p>
          <w:p w:rsidR="000536D3" w:rsidRPr="00B71751" w:rsidRDefault="000536D3" w:rsidP="000536D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lastRenderedPageBreak/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  <w:p w:rsidR="00E42EF6" w:rsidRPr="00B71751" w:rsidRDefault="00E42EF6">
            <w:pPr>
              <w:pStyle w:val="ConsPlusNormal"/>
            </w:pPr>
          </w:p>
          <w:p w:rsidR="00E42EF6" w:rsidRPr="00B71751" w:rsidRDefault="00E42EF6">
            <w:pPr>
              <w:pStyle w:val="ConsPlusNormal"/>
            </w:pPr>
            <w:r w:rsidRPr="00B71751">
              <w:t>Транскатетерное протезирование аортального клапана с церебральной защитой</w:t>
            </w:r>
          </w:p>
          <w:p w:rsidR="00623A3C" w:rsidRPr="00B71751" w:rsidRDefault="00623A3C">
            <w:pPr>
              <w:pStyle w:val="ConsPlusNormal"/>
            </w:pPr>
          </w:p>
          <w:p w:rsidR="000536D3" w:rsidRPr="00B71751" w:rsidRDefault="000536D3">
            <w:pPr>
              <w:pStyle w:val="ConsPlusNormal"/>
            </w:pPr>
          </w:p>
          <w:p w:rsidR="000536D3" w:rsidRPr="00B71751" w:rsidRDefault="000536D3">
            <w:pPr>
              <w:pStyle w:val="ConsPlusNormal"/>
            </w:pPr>
          </w:p>
          <w:p w:rsidR="00623A3C" w:rsidRPr="00B71751" w:rsidRDefault="00EA0F2D">
            <w:pPr>
              <w:pStyle w:val="ConsPlusNormal"/>
            </w:pPr>
            <w:r w:rsidRPr="00B71751">
              <w:lastRenderedPageBreak/>
              <w:t>Хирургическое лечение хронической сердечной недостаточности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  <w:rPr>
                <w:lang w:val="en-US"/>
              </w:rPr>
            </w:pPr>
            <w:r w:rsidRPr="00B71751">
              <w:rPr>
                <w:lang w:val="en-US"/>
              </w:rPr>
              <w:lastRenderedPageBreak/>
              <w:t>J43.9; J44.9; J47; J84; J98.4; J99.1; E84.0; E84.9; 127.0; 127.8; 127.9; 128.9; T86.8</w:t>
            </w: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0536D3">
            <w:pPr>
              <w:pStyle w:val="ConsPlusNormal"/>
              <w:rPr>
                <w:lang w:val="en-US"/>
              </w:rPr>
            </w:pPr>
            <w:r w:rsidRPr="00B71751">
              <w:rPr>
                <w:lang w:val="en-US"/>
              </w:rPr>
              <w:t>I35</w:t>
            </w:r>
            <w:r w:rsidR="009A641E" w:rsidRPr="009A641E">
              <w:rPr>
                <w:lang w:val="en-US"/>
              </w:rPr>
              <w:t>.</w:t>
            </w:r>
            <w:r w:rsidR="009A641E" w:rsidRPr="00A9483A">
              <w:rPr>
                <w:lang w:val="en-US"/>
              </w:rPr>
              <w:t>0</w:t>
            </w:r>
            <w:r w:rsidRPr="00B71751">
              <w:rPr>
                <w:lang w:val="en-US"/>
              </w:rPr>
              <w:t xml:space="preserve">, </w:t>
            </w:r>
            <w:r w:rsidR="009A641E" w:rsidRPr="00B71751">
              <w:rPr>
                <w:lang w:val="en-US"/>
              </w:rPr>
              <w:t>I35</w:t>
            </w:r>
            <w:r w:rsidR="009A641E" w:rsidRPr="009A641E">
              <w:rPr>
                <w:lang w:val="en-US"/>
              </w:rPr>
              <w:t>.</w:t>
            </w:r>
            <w:r w:rsidR="009A641E" w:rsidRPr="00A9483A">
              <w:rPr>
                <w:lang w:val="en-US"/>
              </w:rPr>
              <w:t>1</w:t>
            </w:r>
            <w:r w:rsidR="009A641E" w:rsidRPr="00B71751">
              <w:rPr>
                <w:lang w:val="en-US"/>
              </w:rPr>
              <w:t>,</w:t>
            </w:r>
            <w:r w:rsidR="009A641E" w:rsidRPr="00A9483A">
              <w:rPr>
                <w:lang w:val="en-US"/>
              </w:rPr>
              <w:t xml:space="preserve"> </w:t>
            </w:r>
            <w:r w:rsidR="009A641E" w:rsidRPr="00B71751">
              <w:rPr>
                <w:lang w:val="en-US"/>
              </w:rPr>
              <w:t>I35</w:t>
            </w:r>
            <w:r w:rsidR="009A641E" w:rsidRPr="009A641E">
              <w:rPr>
                <w:lang w:val="en-US"/>
              </w:rPr>
              <w:t>.</w:t>
            </w:r>
            <w:r w:rsidR="009A641E" w:rsidRPr="00A9483A">
              <w:rPr>
                <w:lang w:val="en-US"/>
              </w:rPr>
              <w:t xml:space="preserve">2, </w:t>
            </w:r>
            <w:r w:rsidR="009A641E" w:rsidRPr="00B71751">
              <w:rPr>
                <w:lang w:val="en-US"/>
              </w:rPr>
              <w:t>I35</w:t>
            </w:r>
            <w:r w:rsidR="009A641E" w:rsidRPr="009A641E">
              <w:rPr>
                <w:lang w:val="en-US"/>
              </w:rPr>
              <w:t>.</w:t>
            </w:r>
            <w:r w:rsidR="009A641E" w:rsidRPr="00A9483A">
              <w:rPr>
                <w:lang w:val="en-US"/>
              </w:rPr>
              <w:t xml:space="preserve">8, </w:t>
            </w:r>
            <w:r w:rsidRPr="00B71751">
              <w:rPr>
                <w:lang w:val="en-US"/>
              </w:rPr>
              <w:t>I06.0, I06.1, I06.2</w:t>
            </w: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</w:p>
          <w:p w:rsidR="00EA0F2D" w:rsidRPr="00B71751" w:rsidRDefault="00EA0F2D">
            <w:pPr>
              <w:pStyle w:val="ConsPlusNormal"/>
              <w:rPr>
                <w:lang w:val="en-US"/>
              </w:rPr>
            </w:pPr>
            <w:r w:rsidRPr="00B71751">
              <w:rPr>
                <w:lang w:val="en-US"/>
              </w:rPr>
              <w:t>I42.0, I50.9, I23, I97.1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lastRenderedPageBreak/>
              <w:t>терминальная дыхательная недостаточность/прогрессивное ухудшение функции дыхания в исходе хронических заболеваний легких резистентных к другим методам лечения</w:t>
            </w: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0536D3">
            <w:pPr>
              <w:pStyle w:val="ConsPlusNormal"/>
            </w:pPr>
            <w:r w:rsidRPr="00B71751">
              <w:t>поражение аортального клапана различного генеза с развитием аортального стеноза или комбинированного аортального порока</w:t>
            </w:r>
          </w:p>
          <w:p w:rsidR="00EA0F2D" w:rsidRPr="00B71751" w:rsidRDefault="00EA0F2D">
            <w:pPr>
              <w:pStyle w:val="ConsPlusNormal"/>
            </w:pPr>
          </w:p>
          <w:p w:rsidR="00EA0F2D" w:rsidRDefault="00EA0F2D">
            <w:pPr>
              <w:pStyle w:val="ConsPlusNormal"/>
            </w:pPr>
            <w:r w:rsidRPr="00B71751">
              <w:lastRenderedPageBreak/>
              <w:t xml:space="preserve">хроническая сердечная недостаточность различного генеза (ишемическая болезнь сердца, дилятационная кардиомиопатия и другие), </w:t>
            </w:r>
            <w:r w:rsidRPr="00B71751">
              <w:rPr>
                <w:lang w:val="en-US"/>
              </w:rPr>
              <w:t>III</w:t>
            </w:r>
            <w:r w:rsidRPr="00B71751">
              <w:t xml:space="preserve"> или </w:t>
            </w:r>
            <w:r w:rsidRPr="00B71751">
              <w:rPr>
                <w:lang w:val="en-US"/>
              </w:rPr>
              <w:t>IV</w:t>
            </w:r>
            <w:r w:rsidRPr="00B71751">
              <w:t xml:space="preserve"> функционального класса (</w:t>
            </w:r>
            <w:r w:rsidRPr="00B71751">
              <w:rPr>
                <w:lang w:val="en-US"/>
              </w:rPr>
              <w:t>NYHA</w:t>
            </w:r>
            <w:r w:rsidRPr="00B71751">
              <w:t>), фракция выброса левого желудочка менее или равно 30 процентам</w:t>
            </w:r>
          </w:p>
          <w:p w:rsidR="00C70B7C" w:rsidRPr="00B71751" w:rsidRDefault="00C70B7C">
            <w:pPr>
              <w:pStyle w:val="ConsPlusNormal"/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lastRenderedPageBreak/>
              <w:t>хирургическое лечение</w:t>
            </w: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0536D3">
            <w:pPr>
              <w:pStyle w:val="ConsPlusNormal"/>
            </w:pPr>
            <w:r w:rsidRPr="00B71751">
              <w:t>хирургическое лечение</w:t>
            </w: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  <w:r w:rsidRPr="00B71751"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</w:pPr>
            <w:r w:rsidRPr="00B71751">
              <w:lastRenderedPageBreak/>
              <w:t>трансплантация легких с использованием перфузионных технологий</w:t>
            </w: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0536D3" w:rsidRPr="00B71751" w:rsidRDefault="000536D3" w:rsidP="000536D3">
            <w:pPr>
              <w:pStyle w:val="ConsPlusNormal"/>
            </w:pPr>
            <w:r w:rsidRPr="00B71751">
              <w:t>транскатетерное протезирование аортального клапана с применением системы церебральной защиты</w:t>
            </w: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</w:p>
          <w:p w:rsidR="00EA0F2D" w:rsidRPr="00B71751" w:rsidRDefault="00EA0F2D">
            <w:pPr>
              <w:pStyle w:val="ConsPlusNormal"/>
            </w:pPr>
            <w:r w:rsidRPr="00B71751">
              <w:lastRenderedPageBreak/>
              <w:t>имплантация желудочковой вспомогательной системы длительного использования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9B" w:rsidRPr="00B71751" w:rsidRDefault="00EB229B">
            <w:pPr>
              <w:pStyle w:val="ConsPlusNormal"/>
              <w:jc w:val="center"/>
            </w:pPr>
            <w:r w:rsidRPr="00B71751">
              <w:lastRenderedPageBreak/>
              <w:t>8</w:t>
            </w:r>
            <w:r w:rsidR="00C67F7E">
              <w:t xml:space="preserve"> </w:t>
            </w:r>
            <w:r w:rsidRPr="00B71751">
              <w:t>299</w:t>
            </w:r>
            <w:r w:rsidR="00C67F7E">
              <w:t xml:space="preserve"> </w:t>
            </w:r>
            <w:r w:rsidRPr="00B71751">
              <w:t>780</w:t>
            </w:r>
          </w:p>
          <w:p w:rsidR="00E42EF6" w:rsidRPr="00B71751" w:rsidRDefault="00E42EF6">
            <w:pPr>
              <w:pStyle w:val="ConsPlusNormal"/>
              <w:jc w:val="center"/>
            </w:pPr>
          </w:p>
          <w:p w:rsidR="00E42EF6" w:rsidRPr="00B71751" w:rsidRDefault="00E42EF6">
            <w:pPr>
              <w:pStyle w:val="ConsPlusNormal"/>
              <w:jc w:val="center"/>
            </w:pPr>
          </w:p>
          <w:p w:rsidR="00E42EF6" w:rsidRPr="00B71751" w:rsidRDefault="00E42EF6">
            <w:pPr>
              <w:pStyle w:val="ConsPlusNormal"/>
              <w:jc w:val="center"/>
            </w:pPr>
          </w:p>
          <w:p w:rsidR="00E42EF6" w:rsidRPr="00B71751" w:rsidRDefault="00E42EF6">
            <w:pPr>
              <w:pStyle w:val="ConsPlusNormal"/>
              <w:jc w:val="center"/>
            </w:pPr>
          </w:p>
          <w:p w:rsidR="00E42EF6" w:rsidRPr="00B71751" w:rsidRDefault="00E42EF6">
            <w:pPr>
              <w:pStyle w:val="ConsPlusNormal"/>
              <w:jc w:val="center"/>
            </w:pPr>
          </w:p>
          <w:p w:rsidR="00E42EF6" w:rsidRPr="00B71751" w:rsidRDefault="00E42EF6">
            <w:pPr>
              <w:pStyle w:val="ConsPlusNormal"/>
              <w:jc w:val="center"/>
            </w:pPr>
          </w:p>
          <w:p w:rsidR="00E42EF6" w:rsidRPr="00B71751" w:rsidRDefault="00E42EF6">
            <w:pPr>
              <w:pStyle w:val="ConsPlusNormal"/>
              <w:jc w:val="center"/>
            </w:pPr>
          </w:p>
          <w:p w:rsidR="00E42EF6" w:rsidRPr="00B71751" w:rsidRDefault="00E42EF6">
            <w:pPr>
              <w:pStyle w:val="ConsPlusNormal"/>
              <w:jc w:val="center"/>
            </w:pPr>
            <w:r w:rsidRPr="00B71751">
              <w:t>2</w:t>
            </w:r>
            <w:r w:rsidR="00C67F7E">
              <w:t xml:space="preserve"> </w:t>
            </w:r>
            <w:r w:rsidRPr="00B71751">
              <w:t>531</w:t>
            </w:r>
            <w:r w:rsidR="00C67F7E">
              <w:t xml:space="preserve"> </w:t>
            </w:r>
            <w:r w:rsidRPr="00B71751">
              <w:t>665</w:t>
            </w:r>
          </w:p>
          <w:p w:rsidR="00623A3C" w:rsidRPr="00B71751" w:rsidRDefault="00623A3C">
            <w:pPr>
              <w:pStyle w:val="ConsPlusNormal"/>
              <w:jc w:val="center"/>
            </w:pPr>
          </w:p>
          <w:p w:rsidR="00623A3C" w:rsidRPr="00B71751" w:rsidRDefault="00623A3C">
            <w:pPr>
              <w:pStyle w:val="ConsPlusNormal"/>
              <w:jc w:val="center"/>
            </w:pPr>
          </w:p>
          <w:p w:rsidR="00623A3C" w:rsidRPr="00B71751" w:rsidRDefault="00623A3C">
            <w:pPr>
              <w:pStyle w:val="ConsPlusNormal"/>
              <w:jc w:val="center"/>
            </w:pPr>
          </w:p>
          <w:p w:rsidR="00623A3C" w:rsidRPr="00B71751" w:rsidRDefault="00623A3C">
            <w:pPr>
              <w:pStyle w:val="ConsPlusNormal"/>
              <w:jc w:val="center"/>
            </w:pPr>
          </w:p>
          <w:p w:rsidR="00EA0F2D" w:rsidRPr="00B71751" w:rsidRDefault="00EA0F2D">
            <w:pPr>
              <w:pStyle w:val="ConsPlusNormal"/>
              <w:jc w:val="center"/>
            </w:pPr>
          </w:p>
          <w:p w:rsidR="000536D3" w:rsidRPr="00B71751" w:rsidRDefault="000536D3">
            <w:pPr>
              <w:pStyle w:val="ConsPlusNormal"/>
              <w:jc w:val="center"/>
            </w:pPr>
          </w:p>
          <w:p w:rsidR="00623A3C" w:rsidRDefault="00623A3C">
            <w:pPr>
              <w:pStyle w:val="ConsPlusNormal"/>
              <w:jc w:val="center"/>
            </w:pPr>
            <w:r w:rsidRPr="00B71751">
              <w:lastRenderedPageBreak/>
              <w:t>11</w:t>
            </w:r>
            <w:r w:rsidR="00C67F7E">
              <w:t xml:space="preserve"> </w:t>
            </w:r>
            <w:r w:rsidRPr="00B71751">
              <w:t>067</w:t>
            </w:r>
            <w:r w:rsidR="00C67F7E">
              <w:t xml:space="preserve"> </w:t>
            </w:r>
            <w:r w:rsidRPr="00B71751">
              <w:t>399</w:t>
            </w:r>
          </w:p>
        </w:tc>
      </w:tr>
      <w:bookmarkEnd w:id="3"/>
    </w:tbl>
    <w:p w:rsidR="00C70B7C" w:rsidRDefault="00C70B7C" w:rsidP="00C70B7C">
      <w:pPr>
        <w:pStyle w:val="ConsPlusNormal"/>
      </w:pPr>
    </w:p>
    <w:p w:rsidR="00C70B7C" w:rsidRPr="00C70B7C" w:rsidRDefault="00C70B7C" w:rsidP="00C70B7C">
      <w:pPr>
        <w:pStyle w:val="ConsPlusNormal"/>
      </w:pPr>
    </w:p>
    <w:p w:rsidR="00C70B7C" w:rsidRPr="00C70B7C" w:rsidRDefault="00C70B7C" w:rsidP="00C70B7C">
      <w:pPr>
        <w:pStyle w:val="ConsPlusNormal"/>
        <w:ind w:left="709"/>
      </w:pPr>
      <w:bookmarkStart w:id="4" w:name="P4509"/>
      <w:bookmarkEnd w:id="4"/>
      <w:r>
        <w:t xml:space="preserve">           </w:t>
      </w:r>
      <w:r w:rsidRPr="00C70B7C">
        <w:t>&lt;1&gt; Высокотехнологичная медицинская помощь.</w:t>
      </w:r>
    </w:p>
    <w:p w:rsidR="00C70B7C" w:rsidRDefault="00C70B7C" w:rsidP="00C70B7C">
      <w:pPr>
        <w:pStyle w:val="ConsPlusNormal"/>
        <w:spacing w:before="220"/>
        <w:ind w:left="709" w:firstLine="540"/>
        <w:jc w:val="both"/>
      </w:pPr>
      <w:r>
        <w:t xml:space="preserve">&lt;2&gt; Международная статистическая </w:t>
      </w:r>
      <w:hyperlink r:id="rId7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C70B7C" w:rsidRDefault="00C70B7C" w:rsidP="00C70B7C">
      <w:pPr>
        <w:pStyle w:val="ConsPlusNormal"/>
        <w:spacing w:before="220"/>
        <w:ind w:left="709" w:right="451" w:firstLine="540"/>
        <w:jc w:val="both"/>
      </w:pPr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sectPr w:rsidR="00C70B7C" w:rsidSect="00C70B7C">
      <w:pgSz w:w="16838" w:h="11905" w:orient="landscape"/>
      <w:pgMar w:top="1276" w:right="397" w:bottom="850" w:left="397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97" w:rsidRDefault="00925B97" w:rsidP="00B71751">
      <w:pPr>
        <w:spacing w:after="0" w:line="240" w:lineRule="auto"/>
      </w:pPr>
      <w:r>
        <w:separator/>
      </w:r>
    </w:p>
  </w:endnote>
  <w:endnote w:type="continuationSeparator" w:id="0">
    <w:p w:rsidR="00925B97" w:rsidRDefault="00925B97" w:rsidP="00B7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97" w:rsidRDefault="00925B97" w:rsidP="00B71751">
      <w:pPr>
        <w:spacing w:after="0" w:line="240" w:lineRule="auto"/>
      </w:pPr>
      <w:r>
        <w:separator/>
      </w:r>
    </w:p>
  </w:footnote>
  <w:footnote w:type="continuationSeparator" w:id="0">
    <w:p w:rsidR="00925B97" w:rsidRDefault="00925B97" w:rsidP="00B71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29B"/>
    <w:rsid w:val="00015C85"/>
    <w:rsid w:val="000536D3"/>
    <w:rsid w:val="00224973"/>
    <w:rsid w:val="002C4873"/>
    <w:rsid w:val="00501440"/>
    <w:rsid w:val="00623A3C"/>
    <w:rsid w:val="0079088D"/>
    <w:rsid w:val="008C5A54"/>
    <w:rsid w:val="00925B97"/>
    <w:rsid w:val="00992DD6"/>
    <w:rsid w:val="009A641E"/>
    <w:rsid w:val="00A9483A"/>
    <w:rsid w:val="00AA76A3"/>
    <w:rsid w:val="00B71751"/>
    <w:rsid w:val="00BA6775"/>
    <w:rsid w:val="00BB7EBB"/>
    <w:rsid w:val="00C67F7E"/>
    <w:rsid w:val="00C70B7C"/>
    <w:rsid w:val="00D31D85"/>
    <w:rsid w:val="00E42EF6"/>
    <w:rsid w:val="00EA0F2D"/>
    <w:rsid w:val="00EB229B"/>
    <w:rsid w:val="00FD0D8D"/>
    <w:rsid w:val="00FE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2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2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2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2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2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2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2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2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751"/>
  </w:style>
  <w:style w:type="paragraph" w:styleId="a5">
    <w:name w:val="footer"/>
    <w:basedOn w:val="a"/>
    <w:link w:val="a6"/>
    <w:uiPriority w:val="99"/>
    <w:unhideWhenUsed/>
    <w:rsid w:val="00B7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EXP&amp;n=763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7639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Виктория Александровна</dc:creator>
  <cp:lastModifiedBy>администратор4</cp:lastModifiedBy>
  <cp:revision>2</cp:revision>
  <dcterms:created xsi:type="dcterms:W3CDTF">2024-10-14T05:03:00Z</dcterms:created>
  <dcterms:modified xsi:type="dcterms:W3CDTF">2024-10-14T05:03:00Z</dcterms:modified>
</cp:coreProperties>
</file>